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B400" w14:textId="39E72B1C" w:rsidR="009205B9" w:rsidRPr="0001609A" w:rsidRDefault="00EC7748" w:rsidP="009E7891">
      <w:pPr>
        <w:ind w:left="284"/>
        <w:jc w:val="both"/>
        <w:rPr>
          <w:rFonts w:ascii="Century Gothic" w:hAnsi="Century Gothic"/>
          <w:b/>
          <w:sz w:val="32"/>
          <w:szCs w:val="32"/>
          <w:lang w:val="gl-ES"/>
        </w:rPr>
      </w:pPr>
      <w:r w:rsidRPr="0001609A">
        <w:rPr>
          <w:rFonts w:ascii="Century Gothic" w:hAnsi="Century Gothic"/>
          <w:b/>
          <w:sz w:val="32"/>
          <w:szCs w:val="32"/>
          <w:lang w:val="gl-ES"/>
        </w:rPr>
        <w:t xml:space="preserve">A/A </w:t>
      </w:r>
      <w:r w:rsidR="009205B9" w:rsidRPr="0001609A">
        <w:rPr>
          <w:rFonts w:ascii="Century Gothic" w:hAnsi="Century Gothic"/>
          <w:b/>
          <w:sz w:val="32"/>
          <w:szCs w:val="32"/>
          <w:lang w:val="gl-ES"/>
        </w:rPr>
        <w:t xml:space="preserve">XUNTA DE </w:t>
      </w:r>
      <w:r w:rsidR="00703492" w:rsidRPr="0001609A">
        <w:rPr>
          <w:rFonts w:ascii="Century Gothic" w:hAnsi="Century Gothic"/>
          <w:b/>
          <w:sz w:val="32"/>
          <w:szCs w:val="32"/>
          <w:lang w:val="gl-ES"/>
        </w:rPr>
        <w:t>GALICIA</w:t>
      </w:r>
    </w:p>
    <w:p w14:paraId="6D0C173C" w14:textId="2D089C80" w:rsidR="00A545E3" w:rsidRPr="0001609A" w:rsidRDefault="009205B9" w:rsidP="009E7891">
      <w:pPr>
        <w:spacing w:after="0"/>
        <w:ind w:left="284"/>
        <w:jc w:val="both"/>
        <w:rPr>
          <w:rFonts w:ascii="Century Gothic" w:hAnsi="Century Gothic"/>
          <w:b/>
          <w:sz w:val="28"/>
          <w:szCs w:val="28"/>
          <w:lang w:val="gl-ES"/>
        </w:rPr>
      </w:pPr>
      <w:r w:rsidRPr="0001609A">
        <w:rPr>
          <w:rFonts w:ascii="Century Gothic" w:hAnsi="Century Gothic"/>
          <w:b/>
          <w:sz w:val="28"/>
          <w:szCs w:val="28"/>
          <w:lang w:val="gl-ES"/>
        </w:rPr>
        <w:t>XEFATURA TERRITORIAL EN PONTEVEDRA</w:t>
      </w:r>
    </w:p>
    <w:p w14:paraId="3E68B1F2" w14:textId="60E8C3A7" w:rsidR="00703492" w:rsidRPr="0001609A" w:rsidRDefault="00703492" w:rsidP="009E7891">
      <w:pPr>
        <w:spacing w:after="0"/>
        <w:ind w:left="284"/>
        <w:jc w:val="both"/>
        <w:rPr>
          <w:rFonts w:ascii="Century Gothic" w:hAnsi="Century Gothic"/>
          <w:b/>
          <w:sz w:val="24"/>
          <w:szCs w:val="24"/>
          <w:lang w:val="gl-ES"/>
        </w:rPr>
      </w:pPr>
      <w:r w:rsidRPr="0001609A">
        <w:rPr>
          <w:rFonts w:ascii="Century Gothic" w:hAnsi="Century Gothic"/>
          <w:b/>
          <w:sz w:val="24"/>
          <w:szCs w:val="24"/>
          <w:lang w:val="gl-ES"/>
        </w:rPr>
        <w:t>VICEPRESIDENCIA SEGUNDA E CONSELLERIA DE ECONOMÍA, EMPRESA E INNOVACIÓN</w:t>
      </w:r>
    </w:p>
    <w:p w14:paraId="0465B734" w14:textId="0223A89F" w:rsidR="00A545E3" w:rsidRPr="0001609A" w:rsidRDefault="00703492" w:rsidP="009E7891">
      <w:pPr>
        <w:ind w:left="284"/>
        <w:jc w:val="both"/>
        <w:rPr>
          <w:rFonts w:ascii="Century Gothic" w:hAnsi="Century Gothic"/>
          <w:i/>
          <w:iCs/>
          <w:lang w:val="gl-ES"/>
        </w:rPr>
      </w:pPr>
      <w:r w:rsidRPr="0001609A">
        <w:rPr>
          <w:rFonts w:ascii="Century Gothic" w:hAnsi="Century Gothic"/>
          <w:i/>
          <w:iCs/>
          <w:lang w:val="gl-ES"/>
        </w:rPr>
        <w:t xml:space="preserve">Avda. </w:t>
      </w:r>
      <w:r w:rsidR="009205B9" w:rsidRPr="0001609A">
        <w:rPr>
          <w:rFonts w:ascii="Century Gothic" w:hAnsi="Century Gothic"/>
          <w:i/>
          <w:iCs/>
          <w:lang w:val="gl-ES"/>
        </w:rPr>
        <w:t>María Victoria Moreno, 43 5ª Pl. - 36003 - Pontevedra (Pontevedra)</w:t>
      </w:r>
    </w:p>
    <w:p w14:paraId="24668A65" w14:textId="77777777" w:rsidR="009205B9" w:rsidRPr="0001609A" w:rsidRDefault="009205B9" w:rsidP="009E7891">
      <w:pPr>
        <w:ind w:left="284"/>
        <w:jc w:val="both"/>
        <w:rPr>
          <w:rFonts w:ascii="Century Gothic" w:hAnsi="Century Gothic"/>
          <w:b/>
          <w:lang w:val="gl-ES"/>
        </w:rPr>
      </w:pPr>
    </w:p>
    <w:p w14:paraId="4D31FB04" w14:textId="1D021C72" w:rsidR="00E760BD" w:rsidRPr="0001609A" w:rsidRDefault="00A545E3" w:rsidP="009E7891">
      <w:pPr>
        <w:ind w:left="284"/>
        <w:jc w:val="both"/>
        <w:rPr>
          <w:rFonts w:ascii="Century Gothic" w:hAnsi="Century Gothic"/>
          <w:b/>
          <w:lang w:val="gl-ES"/>
        </w:rPr>
      </w:pPr>
      <w:r w:rsidRPr="0001609A">
        <w:rPr>
          <w:rFonts w:ascii="Century Gothic" w:hAnsi="Century Gothic"/>
          <w:b/>
          <w:u w:val="single"/>
          <w:lang w:val="gl-ES"/>
        </w:rPr>
        <w:t>Asunto:</w:t>
      </w:r>
      <w:r w:rsidRPr="0001609A">
        <w:rPr>
          <w:rFonts w:ascii="Century Gothic" w:hAnsi="Century Gothic"/>
          <w:b/>
          <w:lang w:val="gl-ES"/>
        </w:rPr>
        <w:t xml:space="preserve"> Alegacións </w:t>
      </w:r>
      <w:r w:rsidR="00803A79" w:rsidRPr="0001609A">
        <w:rPr>
          <w:rFonts w:ascii="Century Gothic" w:hAnsi="Century Gothic"/>
          <w:b/>
          <w:lang w:val="gl-ES"/>
        </w:rPr>
        <w:t xml:space="preserve">ao estudo de impacto ambiental e as solicitudes de autorización administrativa previa e de construción, proxecto sectorial (proxecto de interese autonómico) e a solicitude de declaración de utilidade pública, en concreto, das instalacións do parque eólico </w:t>
      </w:r>
      <w:r w:rsidR="006369DF">
        <w:rPr>
          <w:rFonts w:ascii="Century Gothic" w:hAnsi="Century Gothic"/>
          <w:b/>
          <w:lang w:val="gl-ES"/>
        </w:rPr>
        <w:t>Merendón</w:t>
      </w:r>
      <w:r w:rsidR="00803A79" w:rsidRPr="0001609A">
        <w:rPr>
          <w:rFonts w:ascii="Century Gothic" w:hAnsi="Century Gothic"/>
          <w:b/>
          <w:lang w:val="gl-ES"/>
        </w:rPr>
        <w:t>, situado no</w:t>
      </w:r>
      <w:r w:rsidR="006369DF">
        <w:rPr>
          <w:rFonts w:ascii="Century Gothic" w:hAnsi="Century Gothic"/>
          <w:b/>
          <w:lang w:val="gl-ES"/>
        </w:rPr>
        <w:t>s</w:t>
      </w:r>
      <w:r w:rsidR="00803A79" w:rsidRPr="0001609A">
        <w:rPr>
          <w:rFonts w:ascii="Century Gothic" w:hAnsi="Century Gothic"/>
          <w:b/>
          <w:lang w:val="gl-ES"/>
        </w:rPr>
        <w:t xml:space="preserve"> concello</w:t>
      </w:r>
      <w:r w:rsidR="006369DF">
        <w:rPr>
          <w:rFonts w:ascii="Century Gothic" w:hAnsi="Century Gothic"/>
          <w:b/>
          <w:lang w:val="gl-ES"/>
        </w:rPr>
        <w:t>s</w:t>
      </w:r>
      <w:r w:rsidR="00803A79" w:rsidRPr="0001609A">
        <w:rPr>
          <w:rFonts w:ascii="Century Gothic" w:hAnsi="Century Gothic"/>
          <w:b/>
          <w:lang w:val="gl-ES"/>
        </w:rPr>
        <w:t xml:space="preserve"> de </w:t>
      </w:r>
      <w:r w:rsidR="006369DF">
        <w:rPr>
          <w:rFonts w:ascii="Century Gothic" w:hAnsi="Century Gothic"/>
          <w:b/>
          <w:lang w:val="gl-ES"/>
        </w:rPr>
        <w:t>Oia e O Rosal</w:t>
      </w:r>
      <w:r w:rsidR="00803A79" w:rsidRPr="0001609A">
        <w:rPr>
          <w:rFonts w:ascii="Century Gothic" w:hAnsi="Century Gothic"/>
          <w:b/>
          <w:lang w:val="gl-ES"/>
        </w:rPr>
        <w:t>, provincia de Pontevedra (expediente IN661A 2011/1</w:t>
      </w:r>
      <w:r w:rsidR="006369DF">
        <w:rPr>
          <w:rFonts w:ascii="Century Gothic" w:hAnsi="Century Gothic"/>
          <w:b/>
          <w:lang w:val="gl-ES"/>
        </w:rPr>
        <w:t>9</w:t>
      </w:r>
      <w:r w:rsidR="00803A79" w:rsidRPr="0001609A">
        <w:rPr>
          <w:rFonts w:ascii="Century Gothic" w:hAnsi="Century Gothic"/>
          <w:b/>
          <w:lang w:val="gl-ES"/>
        </w:rPr>
        <w:t>-4).</w:t>
      </w:r>
    </w:p>
    <w:p w14:paraId="5E2598B6" w14:textId="5C8FE86A" w:rsidR="00803A79" w:rsidRPr="0001609A" w:rsidRDefault="00A545E3" w:rsidP="009E7891">
      <w:pPr>
        <w:spacing w:after="0"/>
        <w:ind w:left="284"/>
        <w:jc w:val="both"/>
        <w:rPr>
          <w:rFonts w:ascii="Century Gothic" w:hAnsi="Century Gothic" w:cs="Times New Roman"/>
          <w:lang w:val="gl-ES"/>
        </w:rPr>
      </w:pPr>
      <w:r w:rsidRPr="0001609A">
        <w:rPr>
          <w:rFonts w:ascii="Century Gothic" w:hAnsi="Century Gothic" w:cs="Times New Roman"/>
          <w:lang w:val="gl-ES"/>
        </w:rPr>
        <w:t>Don/Dona __________</w:t>
      </w:r>
      <w:r w:rsidR="00B76F94" w:rsidRPr="0001609A">
        <w:rPr>
          <w:rFonts w:ascii="Century Gothic" w:hAnsi="Century Gothic" w:cs="Times New Roman"/>
          <w:lang w:val="gl-ES"/>
        </w:rPr>
        <w:t>___________________</w:t>
      </w:r>
      <w:r w:rsidR="00803A79" w:rsidRPr="0001609A">
        <w:rPr>
          <w:rFonts w:ascii="Century Gothic" w:hAnsi="Century Gothic" w:cs="Times New Roman"/>
          <w:lang w:val="gl-ES"/>
        </w:rPr>
        <w:t>_________</w:t>
      </w:r>
      <w:r w:rsidR="00B76F94" w:rsidRPr="0001609A">
        <w:rPr>
          <w:rFonts w:ascii="Century Gothic" w:hAnsi="Century Gothic" w:cs="Times New Roman"/>
          <w:lang w:val="gl-ES"/>
        </w:rPr>
        <w:t>_ con DNI</w:t>
      </w:r>
      <w:r w:rsidR="005C6019">
        <w:rPr>
          <w:rFonts w:ascii="Century Gothic" w:hAnsi="Century Gothic" w:cs="Times New Roman"/>
          <w:lang w:val="gl-ES"/>
        </w:rPr>
        <w:t xml:space="preserve"> nº</w:t>
      </w:r>
      <w:r w:rsidRPr="0001609A">
        <w:rPr>
          <w:rFonts w:ascii="Century Gothic" w:hAnsi="Century Gothic" w:cs="Times New Roman"/>
          <w:lang w:val="gl-ES"/>
        </w:rPr>
        <w:t xml:space="preserve"> ________________________, </w:t>
      </w:r>
    </w:p>
    <w:p w14:paraId="117799FA" w14:textId="5ED64131" w:rsidR="003769AB" w:rsidRPr="0001609A" w:rsidRDefault="00A545E3" w:rsidP="009E7891">
      <w:pPr>
        <w:spacing w:after="0"/>
        <w:ind w:left="284"/>
        <w:jc w:val="both"/>
        <w:rPr>
          <w:rFonts w:ascii="Century Gothic" w:hAnsi="Century Gothic" w:cs="Times New Roman"/>
          <w:lang w:val="gl-ES"/>
        </w:rPr>
      </w:pPr>
      <w:r w:rsidRPr="0001609A">
        <w:rPr>
          <w:rFonts w:ascii="Century Gothic" w:hAnsi="Century Gothic" w:cs="Times New Roman"/>
          <w:lang w:val="gl-ES"/>
        </w:rPr>
        <w:t>con domicilio a efectos de notificacións en ________________________</w:t>
      </w:r>
      <w:r w:rsidR="003769AB" w:rsidRPr="0001609A">
        <w:rPr>
          <w:rFonts w:ascii="Century Gothic" w:hAnsi="Century Gothic" w:cs="Times New Roman"/>
          <w:lang w:val="gl-ES"/>
        </w:rPr>
        <w:t>___________________________</w:t>
      </w:r>
      <w:r w:rsidR="00ED3064">
        <w:rPr>
          <w:rFonts w:ascii="Century Gothic" w:hAnsi="Century Gothic" w:cs="Times New Roman"/>
          <w:lang w:val="gl-ES"/>
        </w:rPr>
        <w:t>__________________________________</w:t>
      </w:r>
      <w:r w:rsidRPr="0001609A">
        <w:rPr>
          <w:rFonts w:ascii="Century Gothic" w:hAnsi="Century Gothic" w:cs="Times New Roman"/>
          <w:lang w:val="gl-ES"/>
        </w:rPr>
        <w:t>, municipio de _______________</w:t>
      </w:r>
      <w:r w:rsidR="00803A79" w:rsidRPr="0001609A">
        <w:rPr>
          <w:rFonts w:ascii="Century Gothic" w:hAnsi="Century Gothic" w:cs="Times New Roman"/>
          <w:lang w:val="gl-ES"/>
        </w:rPr>
        <w:t>____________</w:t>
      </w:r>
      <w:r w:rsidR="00ED3064">
        <w:rPr>
          <w:rFonts w:ascii="Century Gothic" w:hAnsi="Century Gothic" w:cs="Times New Roman"/>
          <w:lang w:val="gl-ES"/>
        </w:rPr>
        <w:t>______</w:t>
      </w:r>
      <w:r w:rsidRPr="0001609A">
        <w:rPr>
          <w:rFonts w:ascii="Century Gothic" w:hAnsi="Century Gothic" w:cs="Times New Roman"/>
          <w:lang w:val="gl-ES"/>
        </w:rPr>
        <w:t>, provincia</w:t>
      </w:r>
      <w:r w:rsidR="005C6019">
        <w:rPr>
          <w:rFonts w:ascii="Century Gothic" w:hAnsi="Century Gothic" w:cs="Times New Roman"/>
          <w:lang w:val="gl-ES"/>
        </w:rPr>
        <w:t xml:space="preserve"> </w:t>
      </w:r>
      <w:r w:rsidRPr="0001609A">
        <w:rPr>
          <w:rFonts w:ascii="Century Gothic" w:hAnsi="Century Gothic" w:cs="Times New Roman"/>
          <w:lang w:val="gl-ES"/>
        </w:rPr>
        <w:t>________</w:t>
      </w:r>
      <w:r w:rsidR="00803A79" w:rsidRPr="0001609A">
        <w:rPr>
          <w:rFonts w:ascii="Century Gothic" w:hAnsi="Century Gothic" w:cs="Times New Roman"/>
          <w:lang w:val="gl-ES"/>
        </w:rPr>
        <w:t>__________</w:t>
      </w:r>
      <w:r w:rsidRPr="0001609A">
        <w:rPr>
          <w:rFonts w:ascii="Century Gothic" w:hAnsi="Century Gothic" w:cs="Times New Roman"/>
          <w:lang w:val="gl-ES"/>
        </w:rPr>
        <w:t xml:space="preserve">__________, </w:t>
      </w:r>
    </w:p>
    <w:p w14:paraId="345AD746" w14:textId="77777777" w:rsidR="00A545E3" w:rsidRPr="0001609A" w:rsidRDefault="00A545E3" w:rsidP="009E7891">
      <w:pPr>
        <w:ind w:left="284"/>
        <w:jc w:val="both"/>
        <w:rPr>
          <w:rFonts w:ascii="Century Gothic" w:hAnsi="Century Gothic" w:cs="Times New Roman"/>
          <w:lang w:val="gl-ES"/>
        </w:rPr>
      </w:pPr>
      <w:r w:rsidRPr="0001609A">
        <w:rPr>
          <w:rFonts w:ascii="Century Gothic" w:hAnsi="Century Gothic" w:cs="Times New Roman"/>
          <w:lang w:val="gl-ES"/>
        </w:rPr>
        <w:t>teléfono ________________________________.</w:t>
      </w:r>
    </w:p>
    <w:p w14:paraId="535D16CE" w14:textId="77777777" w:rsidR="00803A79" w:rsidRPr="0001609A" w:rsidRDefault="00803A79" w:rsidP="009E7891">
      <w:pPr>
        <w:ind w:left="284"/>
        <w:jc w:val="both"/>
        <w:rPr>
          <w:rFonts w:ascii="Century Gothic" w:hAnsi="Century Gothic" w:cs="Times New Roman"/>
          <w:b/>
          <w:u w:val="thick"/>
          <w:lang w:val="gl-ES"/>
        </w:rPr>
      </w:pPr>
    </w:p>
    <w:p w14:paraId="1C016EE6" w14:textId="7666732A" w:rsidR="00A545E3" w:rsidRPr="0001609A" w:rsidRDefault="00A545E3" w:rsidP="009E7891">
      <w:pPr>
        <w:ind w:left="284"/>
        <w:jc w:val="both"/>
        <w:rPr>
          <w:rFonts w:ascii="Century Gothic" w:hAnsi="Century Gothic" w:cs="Times New Roman"/>
          <w:b/>
          <w:u w:val="thick"/>
          <w:lang w:val="gl-ES"/>
        </w:rPr>
      </w:pPr>
      <w:r w:rsidRPr="0001609A">
        <w:rPr>
          <w:rFonts w:ascii="Century Gothic" w:hAnsi="Century Gothic" w:cs="Times New Roman"/>
          <w:b/>
          <w:u w:val="thick"/>
          <w:lang w:val="gl-ES"/>
        </w:rPr>
        <w:t>EXPÓN:</w:t>
      </w:r>
    </w:p>
    <w:p w14:paraId="7E08388E" w14:textId="1BEE8BEA" w:rsidR="009C6A20" w:rsidRPr="0001609A" w:rsidRDefault="00A545E3" w:rsidP="009E7891">
      <w:pPr>
        <w:ind w:left="284"/>
        <w:jc w:val="both"/>
        <w:rPr>
          <w:rFonts w:ascii="Century Gothic" w:hAnsi="Century Gothic" w:cs="Times New Roman"/>
          <w:lang w:val="gl-ES"/>
        </w:rPr>
      </w:pPr>
      <w:r w:rsidRPr="0001609A">
        <w:rPr>
          <w:rFonts w:ascii="Century Gothic" w:hAnsi="Century Gothic" w:cs="Times New Roman"/>
          <w:lang w:val="gl-ES"/>
        </w:rPr>
        <w:t>Á vista</w:t>
      </w:r>
      <w:r w:rsidR="00703492" w:rsidRPr="0001609A">
        <w:rPr>
          <w:rFonts w:ascii="Century Gothic" w:hAnsi="Century Gothic" w:cs="Times New Roman"/>
          <w:lang w:val="gl-ES"/>
        </w:rPr>
        <w:t xml:space="preserve"> da RESOLUCIÓN do 15 de decembro de 2021, da Xefatura Territorial de Pontevedra, pola que se somete a información pública o estudo de impacto ambiental e as solicitudes de autorización administrativa previa e de construción, proxecto sectorial (proxecto de interese autonómico) e a solicitude de declaración de utilidade pública, en concreto, das instalacións do parque eólico </w:t>
      </w:r>
      <w:r w:rsidR="006369DF">
        <w:rPr>
          <w:rFonts w:ascii="Century Gothic" w:hAnsi="Century Gothic" w:cs="Times New Roman"/>
          <w:lang w:val="gl-ES"/>
        </w:rPr>
        <w:t>Merendón</w:t>
      </w:r>
      <w:r w:rsidR="00703492" w:rsidRPr="0001609A">
        <w:rPr>
          <w:rFonts w:ascii="Century Gothic" w:hAnsi="Century Gothic" w:cs="Times New Roman"/>
          <w:lang w:val="gl-ES"/>
        </w:rPr>
        <w:t>, situado no</w:t>
      </w:r>
      <w:r w:rsidR="006369DF">
        <w:rPr>
          <w:rFonts w:ascii="Century Gothic" w:hAnsi="Century Gothic" w:cs="Times New Roman"/>
          <w:lang w:val="gl-ES"/>
        </w:rPr>
        <w:t xml:space="preserve">s concellos de Oia e O Rosal, </w:t>
      </w:r>
      <w:r w:rsidR="00703492" w:rsidRPr="0001609A">
        <w:rPr>
          <w:rFonts w:ascii="Century Gothic" w:hAnsi="Century Gothic" w:cs="Times New Roman"/>
          <w:lang w:val="gl-ES"/>
        </w:rPr>
        <w:t>provincia de Pontevedra (expediente IN661A 2011/1</w:t>
      </w:r>
      <w:r w:rsidR="006369DF">
        <w:rPr>
          <w:rFonts w:ascii="Century Gothic" w:hAnsi="Century Gothic" w:cs="Times New Roman"/>
          <w:lang w:val="gl-ES"/>
        </w:rPr>
        <w:t>9</w:t>
      </w:r>
      <w:r w:rsidR="00703492" w:rsidRPr="0001609A">
        <w:rPr>
          <w:rFonts w:ascii="Century Gothic" w:hAnsi="Century Gothic" w:cs="Times New Roman"/>
          <w:lang w:val="gl-ES"/>
        </w:rPr>
        <w:t>-4).</w:t>
      </w:r>
    </w:p>
    <w:p w14:paraId="108A070E" w14:textId="77777777" w:rsidR="00803A79" w:rsidRPr="0001609A" w:rsidRDefault="00803A79" w:rsidP="009E7891">
      <w:pPr>
        <w:ind w:left="284"/>
        <w:jc w:val="both"/>
        <w:rPr>
          <w:rFonts w:ascii="Century Gothic" w:hAnsi="Century Gothic" w:cs="Times New Roman"/>
          <w:lang w:val="gl-ES"/>
        </w:rPr>
      </w:pPr>
    </w:p>
    <w:p w14:paraId="1C6E98F9" w14:textId="77777777" w:rsidR="00A545E3" w:rsidRPr="0001609A" w:rsidRDefault="00A545E3" w:rsidP="009E7891">
      <w:pPr>
        <w:ind w:left="284"/>
        <w:jc w:val="both"/>
        <w:rPr>
          <w:rFonts w:ascii="Century Gothic" w:hAnsi="Century Gothic" w:cs="Times New Roman"/>
          <w:lang w:val="gl-ES"/>
        </w:rPr>
      </w:pPr>
      <w:r w:rsidRPr="0001609A">
        <w:rPr>
          <w:rFonts w:ascii="Century Gothic" w:hAnsi="Century Gothic" w:cs="Times New Roman"/>
          <w:b/>
          <w:u w:val="single"/>
          <w:lang w:val="gl-ES"/>
        </w:rPr>
        <w:t>ALEGACIÓNS</w:t>
      </w:r>
      <w:r w:rsidR="00AE264E" w:rsidRPr="0001609A">
        <w:rPr>
          <w:rFonts w:ascii="Century Gothic" w:hAnsi="Century Gothic" w:cs="Times New Roman"/>
          <w:b/>
          <w:u w:val="single"/>
          <w:lang w:val="gl-ES"/>
        </w:rPr>
        <w:t>:</w:t>
      </w:r>
    </w:p>
    <w:p w14:paraId="6CE7485F" w14:textId="4CEC7E6D" w:rsidR="0001609A" w:rsidRDefault="0001609A" w:rsidP="009E7891">
      <w:pPr>
        <w:pStyle w:val="Prrafodelista"/>
        <w:numPr>
          <w:ilvl w:val="0"/>
          <w:numId w:val="35"/>
        </w:numPr>
        <w:spacing w:before="240"/>
        <w:contextualSpacing w:val="0"/>
        <w:jc w:val="both"/>
        <w:rPr>
          <w:rFonts w:ascii="Century Gothic" w:hAnsi="Century Gothic" w:cs="Times New Roman"/>
          <w:bCs/>
          <w:lang w:val="gl-ES"/>
        </w:rPr>
      </w:pPr>
      <w:r w:rsidRPr="004C4C0B">
        <w:rPr>
          <w:rFonts w:ascii="Century Gothic" w:hAnsi="Century Gothic" w:cs="Times New Roman"/>
          <w:bCs/>
          <w:lang w:val="gl-ES"/>
        </w:rPr>
        <w:t xml:space="preserve">A avaliación ambiental do parque eólico de </w:t>
      </w:r>
      <w:r w:rsidR="006369DF">
        <w:rPr>
          <w:rFonts w:ascii="Century Gothic" w:hAnsi="Century Gothic" w:cs="Times New Roman"/>
          <w:bCs/>
          <w:lang w:val="gl-ES"/>
        </w:rPr>
        <w:t>Merendón</w:t>
      </w:r>
      <w:r w:rsidRPr="004C4C0B">
        <w:rPr>
          <w:rFonts w:ascii="Century Gothic" w:hAnsi="Century Gothic" w:cs="Times New Roman"/>
          <w:bCs/>
          <w:lang w:val="gl-ES"/>
        </w:rPr>
        <w:t xml:space="preserve"> faise de acordo ao disposto nos artigos 6, 7, 17 ao 48 da Lei 21/2013, do 9 de decembro, de avaliación ambiental. Neste senso, o Plan sectorial eólico de Galicia (ao que debe adaptarse esta actuación) non consta sometido ao citado procedemento de avaliación ambiental estratéxica atendendo ao previsto nos artigos 31 ao 53 da anteriormente citada Lei 9/2021, o cal supón un incumprimento da lexislación ambiental vixente en España. </w:t>
      </w:r>
    </w:p>
    <w:p w14:paraId="71B49835" w14:textId="29A2A3A7" w:rsidR="006369DF" w:rsidRPr="006369DF" w:rsidRDefault="006369DF" w:rsidP="006369DF">
      <w:pPr>
        <w:pStyle w:val="Prrafodelista"/>
        <w:numPr>
          <w:ilvl w:val="0"/>
          <w:numId w:val="35"/>
        </w:numPr>
        <w:jc w:val="both"/>
        <w:rPr>
          <w:rFonts w:ascii="Century Gothic" w:hAnsi="Century Gothic" w:cs="Times New Roman"/>
          <w:bCs/>
          <w:lang w:val="gl-ES"/>
        </w:rPr>
      </w:pPr>
      <w:r w:rsidRPr="006369DF">
        <w:rPr>
          <w:rFonts w:ascii="Century Gothic" w:hAnsi="Century Gothic" w:cs="Times New Roman"/>
          <w:bCs/>
          <w:lang w:val="gl-ES"/>
        </w:rPr>
        <w:t xml:space="preserve">A construción do parque eólico non contribúe á consecución dos obxectivos enerxéticos propostos nas Directrices Enerxéticas 2018-2020 da Xunta de Galicia, aprobadas o 8 de marzo do 2018, que buscan que entre o 85 e o 90% do consumo eléctrico galego proveña de fontes renovables. </w:t>
      </w:r>
    </w:p>
    <w:p w14:paraId="511317CF" w14:textId="359C3CF5" w:rsidR="009A0F3B" w:rsidRDefault="006369DF" w:rsidP="00ED3064">
      <w:pPr>
        <w:pStyle w:val="Prrafodelista"/>
        <w:numPr>
          <w:ilvl w:val="0"/>
          <w:numId w:val="35"/>
        </w:numPr>
        <w:jc w:val="both"/>
        <w:rPr>
          <w:rFonts w:ascii="Century Gothic" w:hAnsi="Century Gothic" w:cs="Times New Roman"/>
          <w:bCs/>
          <w:lang w:val="gl-ES"/>
        </w:rPr>
      </w:pPr>
      <w:r w:rsidRPr="006369DF">
        <w:rPr>
          <w:rFonts w:ascii="Century Gothic" w:hAnsi="Century Gothic" w:cs="Times New Roman"/>
          <w:bCs/>
          <w:lang w:val="gl-ES"/>
        </w:rPr>
        <w:lastRenderedPageBreak/>
        <w:t>Non se avalía de maneira obxectiva a alternativa 0 en relación a tódolos aspectos ambientais e socioeconómicos.</w:t>
      </w:r>
      <w:r w:rsidRPr="00ED3064">
        <w:rPr>
          <w:rFonts w:ascii="Century Gothic" w:hAnsi="Century Gothic" w:cs="Times New Roman"/>
          <w:bCs/>
          <w:lang w:val="gl-ES"/>
        </w:rPr>
        <w:t xml:space="preserve"> </w:t>
      </w:r>
      <w:r w:rsidR="009A0F3B" w:rsidRPr="009A0F3B">
        <w:rPr>
          <w:rFonts w:ascii="Century Gothic" w:hAnsi="Century Gothic" w:cs="Times New Roman"/>
          <w:bCs/>
          <w:lang w:val="gl-ES"/>
        </w:rPr>
        <w:t>Non se realiza un estudo comparativo eficaz da situación ambiental actual coa actuación derivada do proxecto obxecto de avaliación para cada alternativa, tal e como determina o apartado 3.e do Anexo VI da “Ley 21/2013, de 9 de diciembre, de evaluación ambiental”.</w:t>
      </w:r>
      <w:r w:rsidRPr="00ED3064">
        <w:rPr>
          <w:rFonts w:ascii="Century Gothic" w:hAnsi="Century Gothic" w:cs="Times New Roman"/>
          <w:bCs/>
          <w:lang w:val="gl-ES"/>
        </w:rPr>
        <w:t xml:space="preserve">A </w:t>
      </w:r>
      <w:r w:rsidRPr="009A0F3B">
        <w:rPr>
          <w:rFonts w:ascii="Century Gothic" w:hAnsi="Century Gothic" w:cs="Times New Roman"/>
          <w:bCs/>
          <w:lang w:val="gl-ES"/>
        </w:rPr>
        <w:t>comparación da alternativa 0 coas alternativas de execución do proxecto centrase nos efectos positivos do desenvolvemento do parque eólico, sen analizar os efectos negativos derivados da súa construción.</w:t>
      </w:r>
    </w:p>
    <w:p w14:paraId="45DB5E6B" w14:textId="77777777" w:rsidR="0073575B" w:rsidRDefault="0073575B" w:rsidP="0073575B">
      <w:pPr>
        <w:pStyle w:val="Prrafodelista"/>
        <w:ind w:left="1004"/>
        <w:jc w:val="both"/>
        <w:rPr>
          <w:rFonts w:ascii="Century Gothic" w:hAnsi="Century Gothic" w:cs="Times New Roman"/>
          <w:bCs/>
          <w:lang w:val="gl-ES"/>
        </w:rPr>
      </w:pPr>
    </w:p>
    <w:p w14:paraId="3E8E3E32" w14:textId="1E273EB2" w:rsidR="0073575B" w:rsidRPr="0073575B" w:rsidRDefault="0073575B" w:rsidP="0073575B">
      <w:pPr>
        <w:pStyle w:val="Prrafodelista"/>
        <w:numPr>
          <w:ilvl w:val="0"/>
          <w:numId w:val="35"/>
        </w:numPr>
        <w:jc w:val="both"/>
        <w:rPr>
          <w:rFonts w:ascii="Century Gothic" w:hAnsi="Century Gothic" w:cs="Times New Roman"/>
          <w:bCs/>
          <w:lang w:val="gl-ES"/>
        </w:rPr>
      </w:pPr>
      <w:r w:rsidRPr="0073575B">
        <w:rPr>
          <w:rFonts w:ascii="Century Gothic" w:hAnsi="Century Gothic" w:cs="Times New Roman"/>
          <w:bCs/>
          <w:lang w:val="gl-ES"/>
        </w:rPr>
        <w:t xml:space="preserve">Non se valora de maneira adecuada a liña de evacuación a pesar do seu forte impacto. </w:t>
      </w:r>
      <w:r>
        <w:rPr>
          <w:rFonts w:ascii="Century Gothic" w:hAnsi="Century Gothic" w:cs="Times New Roman"/>
          <w:bCs/>
          <w:lang w:val="gl-ES"/>
        </w:rPr>
        <w:t xml:space="preserve">A construción desta liña implicará graves </w:t>
      </w:r>
      <w:r w:rsidRPr="0073575B">
        <w:rPr>
          <w:rFonts w:ascii="Century Gothic" w:hAnsi="Century Gothic" w:cs="Times New Roman"/>
          <w:bCs/>
          <w:lang w:val="gl-ES"/>
        </w:rPr>
        <w:t>efectos sociais, ambientais e paisaxísticos</w:t>
      </w:r>
      <w:r>
        <w:rPr>
          <w:rFonts w:ascii="Century Gothic" w:hAnsi="Century Gothic" w:cs="Times New Roman"/>
          <w:bCs/>
          <w:lang w:val="gl-ES"/>
        </w:rPr>
        <w:t xml:space="preserve"> e o feito de tramitarse dun xeito independiente ao proxecto do parque eólico supón un agravio para os afectados dado que non se ten unha visión integral do proxecto do parque eólico</w:t>
      </w:r>
      <w:r w:rsidRPr="0073575B">
        <w:rPr>
          <w:rFonts w:ascii="Century Gothic" w:hAnsi="Century Gothic" w:cs="Times New Roman"/>
          <w:bCs/>
          <w:lang w:val="gl-ES"/>
        </w:rPr>
        <w:t xml:space="preserve">. </w:t>
      </w:r>
    </w:p>
    <w:p w14:paraId="0BB4F4B0" w14:textId="77777777" w:rsidR="0073575B" w:rsidRPr="0073575B" w:rsidRDefault="0073575B" w:rsidP="0073575B">
      <w:pPr>
        <w:pStyle w:val="Prrafodelista"/>
        <w:ind w:left="1004"/>
        <w:jc w:val="both"/>
        <w:rPr>
          <w:rFonts w:ascii="Century Gothic" w:hAnsi="Century Gothic" w:cs="Times New Roman"/>
          <w:bCs/>
          <w:lang w:val="gl-ES"/>
        </w:rPr>
      </w:pPr>
    </w:p>
    <w:p w14:paraId="381BB70A" w14:textId="77777777" w:rsidR="0073575B" w:rsidRPr="0073575B" w:rsidRDefault="0073575B" w:rsidP="0073575B">
      <w:pPr>
        <w:pStyle w:val="Prrafodelista"/>
        <w:ind w:left="1004"/>
        <w:jc w:val="both"/>
        <w:rPr>
          <w:rFonts w:ascii="Century Gothic" w:hAnsi="Century Gothic" w:cs="Times New Roman"/>
          <w:bCs/>
          <w:lang w:val="gl-ES"/>
        </w:rPr>
      </w:pPr>
      <w:r w:rsidRPr="0073575B">
        <w:rPr>
          <w:rFonts w:ascii="Century Gothic" w:hAnsi="Century Gothic" w:cs="Times New Roman"/>
          <w:bCs/>
          <w:lang w:val="gl-ES"/>
        </w:rPr>
        <w:t>No requirimento do Ministerio da transición ecolóxica e o reto demográfico ( MTERD) recóllese o artigo 21 da Lei 24/2013, do 26 de decembro, do Sector Eléctrico, que establece que formarán parte da instalación de produción as súas infraestruturas de evacuación, que inclúen a conexión coa rede de transporte ou de distribución, e no seu caso, a transformación de enerxía eléctrica.</w:t>
      </w:r>
    </w:p>
    <w:p w14:paraId="1A49CFD4" w14:textId="0C75FF94" w:rsidR="0073575B" w:rsidRPr="0073575B" w:rsidRDefault="0073575B" w:rsidP="0073575B">
      <w:pPr>
        <w:pStyle w:val="Prrafodelista"/>
        <w:ind w:left="1004"/>
        <w:jc w:val="both"/>
        <w:rPr>
          <w:rFonts w:ascii="Century Gothic" w:hAnsi="Century Gothic" w:cs="Times New Roman"/>
          <w:bCs/>
          <w:lang w:val="gl-ES"/>
        </w:rPr>
      </w:pPr>
      <w:r w:rsidRPr="0073575B">
        <w:rPr>
          <w:rFonts w:ascii="Century Gothic" w:hAnsi="Century Gothic" w:cs="Times New Roman"/>
          <w:bCs/>
          <w:lang w:val="gl-ES"/>
        </w:rPr>
        <w:t>Esta liña de evacuación é intrínseca ao proxecto, por tanto, debería analizarse en todo o procedemento de avaliación ambiental. Esta infraestrutura resulta imprescindible para a viabilidade e desenvolvemento do parque eólico debido ao cal se deben analizar pormenorizadamente os efectos e impactos de todas as liñas de evacuación.</w:t>
      </w:r>
    </w:p>
    <w:p w14:paraId="395940D3" w14:textId="77777777" w:rsidR="00ED3064" w:rsidRPr="009A0F3B" w:rsidRDefault="00ED3064" w:rsidP="00ED3064">
      <w:pPr>
        <w:pStyle w:val="Prrafodelista"/>
        <w:ind w:left="1004"/>
        <w:jc w:val="both"/>
        <w:rPr>
          <w:rFonts w:ascii="Century Gothic" w:hAnsi="Century Gothic" w:cs="Times New Roman"/>
          <w:bCs/>
          <w:lang w:val="gl-ES"/>
        </w:rPr>
      </w:pPr>
    </w:p>
    <w:p w14:paraId="498A6768" w14:textId="2EB7AD49" w:rsidR="006369DF" w:rsidRDefault="006369DF" w:rsidP="006369DF">
      <w:pPr>
        <w:pStyle w:val="Prrafodelista"/>
        <w:numPr>
          <w:ilvl w:val="0"/>
          <w:numId w:val="35"/>
        </w:numPr>
        <w:jc w:val="both"/>
        <w:rPr>
          <w:rFonts w:ascii="Century Gothic" w:hAnsi="Century Gothic" w:cs="Times New Roman"/>
          <w:bCs/>
          <w:lang w:val="gl-ES"/>
        </w:rPr>
      </w:pPr>
      <w:r w:rsidRPr="006369DF">
        <w:rPr>
          <w:rFonts w:ascii="Century Gothic" w:hAnsi="Century Gothic" w:cs="Times New Roman"/>
          <w:bCs/>
          <w:lang w:val="gl-ES"/>
        </w:rPr>
        <w:t>A alternativa 2 do parque eólico (alternativa seleccionada) non evita de xeito integral as afeccións que se poden producir nas Áreas de Especial Interese Paisaxístico (AEIP) de Chan da Valga (código de referencia: AEIP_06_14) e Muiños de Folón e do Picón (código de referencia: AEIP_06_15)</w:t>
      </w:r>
      <w:r w:rsidR="00D6465C">
        <w:rPr>
          <w:rFonts w:ascii="Century Gothic" w:hAnsi="Century Gothic" w:cs="Times New Roman"/>
          <w:bCs/>
          <w:lang w:val="gl-ES"/>
        </w:rPr>
        <w:t xml:space="preserve">, pese a que no EIA se indica que </w:t>
      </w:r>
      <w:r w:rsidR="009A0F3B">
        <w:rPr>
          <w:rFonts w:ascii="Century Gothic" w:hAnsi="Century Gothic" w:cs="Times New Roman"/>
          <w:bCs/>
          <w:lang w:val="gl-ES"/>
        </w:rPr>
        <w:t xml:space="preserve">esta alternativa </w:t>
      </w:r>
      <w:r w:rsidR="00D6465C">
        <w:rPr>
          <w:rFonts w:ascii="Century Gothic" w:hAnsi="Century Gothic" w:cs="Times New Roman"/>
          <w:bCs/>
          <w:lang w:val="gl-ES"/>
        </w:rPr>
        <w:t xml:space="preserve">evita a súa afección. </w:t>
      </w:r>
    </w:p>
    <w:p w14:paraId="0E76BE34" w14:textId="77777777" w:rsidR="006369DF" w:rsidRPr="007F69CC" w:rsidRDefault="006369DF" w:rsidP="006369DF">
      <w:pPr>
        <w:pStyle w:val="Prrafodelista"/>
        <w:ind w:left="1004"/>
        <w:rPr>
          <w:rFonts w:ascii="Century Gothic" w:hAnsi="Century Gothic" w:cs="Times New Roman"/>
          <w:bCs/>
          <w:sz w:val="16"/>
          <w:szCs w:val="16"/>
          <w:lang w:val="gl-ES"/>
        </w:rPr>
      </w:pPr>
    </w:p>
    <w:p w14:paraId="53069DAD" w14:textId="6743619D" w:rsidR="005B4433" w:rsidRPr="005B4433" w:rsidRDefault="005B4433" w:rsidP="005B4433">
      <w:pPr>
        <w:pStyle w:val="Prrafodelista"/>
        <w:numPr>
          <w:ilvl w:val="0"/>
          <w:numId w:val="35"/>
        </w:numPr>
        <w:spacing w:before="240"/>
        <w:contextualSpacing w:val="0"/>
        <w:jc w:val="both"/>
        <w:rPr>
          <w:rFonts w:ascii="Century Gothic" w:hAnsi="Century Gothic" w:cs="Times New Roman"/>
          <w:bCs/>
          <w:lang w:val="gl-ES"/>
        </w:rPr>
      </w:pPr>
      <w:r w:rsidRPr="005B4433">
        <w:rPr>
          <w:rFonts w:ascii="Century Gothic" w:hAnsi="Century Gothic" w:cs="Times New Roman"/>
          <w:bCs/>
          <w:lang w:val="gl-ES"/>
        </w:rPr>
        <w:t>Minimízanse dun xeito claro os posibles impactos que se poden xerar no que respecta ás augas e a rede hidrolóxica do entorno.</w:t>
      </w:r>
      <w:r w:rsidR="002E717D">
        <w:rPr>
          <w:rFonts w:ascii="Century Gothic" w:hAnsi="Century Gothic" w:cs="Times New Roman"/>
          <w:bCs/>
          <w:lang w:val="gl-ES"/>
        </w:rPr>
        <w:t xml:space="preserve"> Neste senso, o río de Folón (ID: 24018) e un rego sen nome afluente do río de Folón (ID: 24019)</w:t>
      </w:r>
      <w:r w:rsidR="0048466D">
        <w:rPr>
          <w:rFonts w:ascii="Century Gothic" w:hAnsi="Century Gothic" w:cs="Times New Roman"/>
          <w:bCs/>
          <w:lang w:val="gl-ES"/>
        </w:rPr>
        <w:t>.</w:t>
      </w:r>
    </w:p>
    <w:p w14:paraId="08522949" w14:textId="1ACC667E" w:rsidR="005B4433" w:rsidRDefault="005B4433" w:rsidP="009E7891">
      <w:pPr>
        <w:pStyle w:val="Prrafodelista"/>
        <w:numPr>
          <w:ilvl w:val="0"/>
          <w:numId w:val="35"/>
        </w:numPr>
        <w:spacing w:before="240"/>
        <w:contextualSpacing w:val="0"/>
        <w:jc w:val="both"/>
        <w:rPr>
          <w:rFonts w:ascii="Century Gothic" w:hAnsi="Century Gothic" w:cs="Times New Roman"/>
          <w:bCs/>
          <w:lang w:val="gl-ES"/>
        </w:rPr>
      </w:pPr>
      <w:r>
        <w:rPr>
          <w:rFonts w:ascii="Century Gothic" w:hAnsi="Century Gothic" w:cs="Times New Roman"/>
          <w:bCs/>
          <w:lang w:val="gl-ES"/>
        </w:rPr>
        <w:t xml:space="preserve">As infraestruturas do proxecto eólico pasan polos seguintes montes veciñais: Loureza, Oia e Santa Mariña do Rosal. </w:t>
      </w:r>
      <w:r w:rsidR="00B6646D">
        <w:rPr>
          <w:rFonts w:ascii="Century Gothic" w:hAnsi="Century Gothic" w:cs="Times New Roman"/>
          <w:bCs/>
          <w:lang w:val="gl-ES"/>
        </w:rPr>
        <w:t>A este respecto, deben terse en conta os seguintes puntos:</w:t>
      </w:r>
    </w:p>
    <w:p w14:paraId="4FDDE50A" w14:textId="4235AA4A" w:rsidR="00B6646D" w:rsidRPr="00AC4FE8" w:rsidRDefault="00B6646D" w:rsidP="00B6646D">
      <w:pPr>
        <w:pStyle w:val="Prrafodelista"/>
        <w:numPr>
          <w:ilvl w:val="0"/>
          <w:numId w:val="44"/>
        </w:numPr>
        <w:spacing w:before="240" w:after="160"/>
        <w:ind w:left="1843"/>
        <w:jc w:val="both"/>
        <w:rPr>
          <w:rFonts w:ascii="Century Gothic" w:eastAsia="Calibri" w:hAnsi="Century Gothic" w:cs="Times New Roman"/>
          <w:bCs/>
          <w:lang w:val="gl-ES"/>
        </w:rPr>
      </w:pPr>
      <w:r>
        <w:rPr>
          <w:rFonts w:ascii="Century Gothic" w:eastAsia="Calibri" w:hAnsi="Century Gothic" w:cs="Times New Roman"/>
          <w:bCs/>
          <w:lang w:val="gl-ES"/>
        </w:rPr>
        <w:t>O solo expropiado ás comunidades de montes debe ser tasado coma se fose Solo Rústico de Protección de Infraestructuras.</w:t>
      </w:r>
    </w:p>
    <w:p w14:paraId="0EA89138" w14:textId="77777777" w:rsidR="00B6646D" w:rsidRPr="00C94AA1" w:rsidRDefault="00B6646D" w:rsidP="00B6646D">
      <w:pPr>
        <w:pStyle w:val="Prrafodelista"/>
        <w:numPr>
          <w:ilvl w:val="0"/>
          <w:numId w:val="44"/>
        </w:numPr>
        <w:spacing w:before="240" w:after="160"/>
        <w:ind w:left="1843"/>
        <w:jc w:val="both"/>
        <w:rPr>
          <w:rFonts w:ascii="Century Gothic" w:eastAsia="Calibri" w:hAnsi="Century Gothic" w:cs="Times New Roman"/>
          <w:bCs/>
          <w:lang w:val="gl-ES"/>
        </w:rPr>
      </w:pPr>
      <w:r w:rsidRPr="00C94AA1">
        <w:rPr>
          <w:rFonts w:ascii="Century Gothic" w:eastAsia="Calibri" w:hAnsi="Century Gothic" w:cs="Times New Roman"/>
          <w:bCs/>
          <w:lang w:val="gl-ES"/>
        </w:rPr>
        <w:t>Os novos viarios de servizo ao parque eólico executados pola empresa adxudicataria dentro de terreos comunais deberán ser adscritos ás comunidades de montes veciñais de man común (MVMC) en réxime de pleno dominio segundo o artigo 348 de Código Civil. A este respecto:</w:t>
      </w:r>
    </w:p>
    <w:p w14:paraId="73D7C9FD" w14:textId="77777777" w:rsidR="00B6646D" w:rsidRDefault="00B6646D" w:rsidP="00B6646D">
      <w:pPr>
        <w:pStyle w:val="Prrafodelista"/>
        <w:numPr>
          <w:ilvl w:val="0"/>
          <w:numId w:val="45"/>
        </w:numPr>
        <w:spacing w:before="240" w:after="160"/>
        <w:ind w:left="2977"/>
        <w:jc w:val="both"/>
        <w:rPr>
          <w:rFonts w:ascii="Century Gothic" w:eastAsia="Calibri" w:hAnsi="Century Gothic" w:cs="Times New Roman"/>
          <w:bCs/>
          <w:lang w:val="gl-ES"/>
        </w:rPr>
      </w:pPr>
      <w:r>
        <w:rPr>
          <w:rFonts w:ascii="Century Gothic" w:eastAsia="Calibri" w:hAnsi="Century Gothic" w:cs="Times New Roman"/>
          <w:bCs/>
          <w:i/>
          <w:iCs/>
          <w:lang w:val="gl-ES"/>
        </w:rPr>
        <w:lastRenderedPageBreak/>
        <w:t xml:space="preserve">A nuda propiedade: </w:t>
      </w:r>
      <w:r>
        <w:rPr>
          <w:rFonts w:ascii="Century Gothic" w:eastAsia="Calibri" w:hAnsi="Century Gothic" w:cs="Times New Roman"/>
          <w:bCs/>
          <w:lang w:val="gl-ES"/>
        </w:rPr>
        <w:t xml:space="preserve">recaerá sobre os MVMC a propiedade do viario de maneira formal, podendo negociar con ela. Teñen dereito a esixir un prezo de un só pago o como rendas de frecuencia de acordo co seu valor. </w:t>
      </w:r>
    </w:p>
    <w:p w14:paraId="386CD50A" w14:textId="25406082" w:rsidR="00B6646D" w:rsidRPr="00F03EB7" w:rsidRDefault="00B6646D" w:rsidP="00B6646D">
      <w:pPr>
        <w:pStyle w:val="Prrafodelista"/>
        <w:numPr>
          <w:ilvl w:val="0"/>
          <w:numId w:val="45"/>
        </w:numPr>
        <w:spacing w:before="240" w:after="160"/>
        <w:ind w:left="2977"/>
        <w:jc w:val="both"/>
        <w:rPr>
          <w:rFonts w:ascii="Century Gothic" w:eastAsia="Calibri" w:hAnsi="Century Gothic" w:cs="Times New Roman"/>
          <w:bCs/>
          <w:lang w:val="gl-ES"/>
        </w:rPr>
      </w:pPr>
      <w:r>
        <w:rPr>
          <w:rFonts w:ascii="Century Gothic" w:eastAsia="Calibri" w:hAnsi="Century Gothic" w:cs="Times New Roman"/>
          <w:bCs/>
          <w:i/>
          <w:iCs/>
          <w:lang w:val="gl-ES"/>
        </w:rPr>
        <w:t xml:space="preserve">Usufruto: </w:t>
      </w:r>
      <w:r>
        <w:rPr>
          <w:rFonts w:ascii="Century Gothic" w:eastAsia="Calibri" w:hAnsi="Century Gothic" w:cs="Times New Roman"/>
          <w:bCs/>
          <w:lang w:val="gl-ES"/>
        </w:rPr>
        <w:t xml:space="preserve">recaerá tanto na MVMC coma na empresa </w:t>
      </w:r>
      <w:r w:rsidRPr="00C94AA1">
        <w:rPr>
          <w:rFonts w:ascii="Century Gothic" w:eastAsia="Calibri" w:hAnsi="Century Gothic" w:cs="Times New Roman"/>
          <w:bCs/>
          <w:lang w:val="gl-ES"/>
        </w:rPr>
        <w:t xml:space="preserve">Acciona </w:t>
      </w:r>
      <w:r w:rsidR="005B31C8">
        <w:rPr>
          <w:rFonts w:ascii="Century Gothic" w:eastAsia="Calibri" w:hAnsi="Century Gothic" w:cs="Times New Roman"/>
          <w:bCs/>
          <w:lang w:val="gl-ES"/>
        </w:rPr>
        <w:t>Tiraventos</w:t>
      </w:r>
      <w:r w:rsidRPr="00C94AA1">
        <w:rPr>
          <w:rFonts w:ascii="Century Gothic" w:eastAsia="Calibri" w:hAnsi="Century Gothic" w:cs="Times New Roman"/>
          <w:bCs/>
          <w:lang w:val="gl-ES"/>
        </w:rPr>
        <w:t xml:space="preserve"> S.L.</w:t>
      </w:r>
      <w:r>
        <w:rPr>
          <w:rFonts w:ascii="Century Gothic" w:eastAsia="Calibri" w:hAnsi="Century Gothic" w:cs="Times New Roman"/>
          <w:bCs/>
          <w:lang w:val="gl-ES"/>
        </w:rPr>
        <w:t xml:space="preserve"> (CIF: B</w:t>
      </w:r>
      <w:r w:rsidR="005B31C8">
        <w:rPr>
          <w:rFonts w:ascii="Century Gothic" w:eastAsia="Calibri" w:hAnsi="Century Gothic" w:cs="Times New Roman"/>
          <w:bCs/>
          <w:lang w:val="gl-ES"/>
        </w:rPr>
        <w:t>27745736</w:t>
      </w:r>
      <w:r>
        <w:rPr>
          <w:rFonts w:ascii="Century Gothic" w:eastAsia="Calibri" w:hAnsi="Century Gothic" w:cs="Times New Roman"/>
          <w:bCs/>
          <w:lang w:val="gl-ES"/>
        </w:rPr>
        <w:t xml:space="preserve">), sen que poda, esta última, ter a plena propiedade dos citados viarios. </w:t>
      </w:r>
    </w:p>
    <w:p w14:paraId="2E84A952" w14:textId="77777777" w:rsidR="00B6646D" w:rsidRPr="005B31C8" w:rsidRDefault="00B6646D" w:rsidP="00B6646D">
      <w:pPr>
        <w:pStyle w:val="Prrafodelista"/>
        <w:spacing w:before="240"/>
        <w:ind w:left="1004"/>
        <w:contextualSpacing w:val="0"/>
        <w:jc w:val="both"/>
        <w:rPr>
          <w:rFonts w:ascii="Century Gothic" w:hAnsi="Century Gothic" w:cs="Times New Roman"/>
          <w:bCs/>
          <w:sz w:val="2"/>
          <w:szCs w:val="2"/>
          <w:lang w:val="gl-ES"/>
        </w:rPr>
      </w:pPr>
    </w:p>
    <w:p w14:paraId="7DED61DD" w14:textId="09F21ABF" w:rsidR="00243029" w:rsidRDefault="00243029" w:rsidP="00243029">
      <w:pPr>
        <w:pStyle w:val="Prrafodelista"/>
        <w:numPr>
          <w:ilvl w:val="0"/>
          <w:numId w:val="35"/>
        </w:numPr>
        <w:spacing w:before="240"/>
        <w:jc w:val="both"/>
        <w:rPr>
          <w:rFonts w:ascii="Century Gothic" w:hAnsi="Century Gothic" w:cs="Times New Roman"/>
          <w:bCs/>
          <w:lang w:val="gl-ES"/>
        </w:rPr>
      </w:pPr>
      <w:r w:rsidRPr="00243029">
        <w:rPr>
          <w:rFonts w:ascii="Century Gothic" w:hAnsi="Century Gothic" w:cs="Times New Roman"/>
          <w:bCs/>
          <w:lang w:val="gl-ES"/>
        </w:rPr>
        <w:t>A zona de servidume eólica (200 metros arredor de cada aeroxerador) non está contemplada</w:t>
      </w:r>
      <w:r>
        <w:rPr>
          <w:rFonts w:ascii="Century Gothic" w:hAnsi="Century Gothic" w:cs="Times New Roman"/>
          <w:bCs/>
          <w:lang w:val="gl-ES"/>
        </w:rPr>
        <w:t xml:space="preserve"> na Relación de Bens Afectados (RBA)</w:t>
      </w:r>
      <w:r w:rsidRPr="00243029">
        <w:rPr>
          <w:rFonts w:ascii="Century Gothic" w:hAnsi="Century Gothic" w:cs="Times New Roman"/>
          <w:bCs/>
          <w:lang w:val="gl-ES"/>
        </w:rPr>
        <w:t xml:space="preserve"> e supón unha perda de dereitos para os propietarios do monte ao ver limitada a súa</w:t>
      </w:r>
      <w:r>
        <w:rPr>
          <w:rFonts w:ascii="Century Gothic" w:hAnsi="Century Gothic" w:cs="Times New Roman"/>
          <w:bCs/>
          <w:lang w:val="gl-ES"/>
        </w:rPr>
        <w:t xml:space="preserve"> </w:t>
      </w:r>
      <w:r w:rsidRPr="00243029">
        <w:rPr>
          <w:rFonts w:ascii="Century Gothic" w:hAnsi="Century Gothic" w:cs="Times New Roman"/>
          <w:bCs/>
          <w:lang w:val="gl-ES"/>
        </w:rPr>
        <w:t>capacidade produtiva.</w:t>
      </w:r>
    </w:p>
    <w:p w14:paraId="27F8D6FF" w14:textId="105CC4AA" w:rsidR="007F69CC" w:rsidRDefault="007F69CC" w:rsidP="007F69CC">
      <w:pPr>
        <w:pStyle w:val="Prrafodelista"/>
        <w:spacing w:before="240"/>
        <w:ind w:left="1004"/>
        <w:jc w:val="both"/>
        <w:rPr>
          <w:rFonts w:ascii="Century Gothic" w:hAnsi="Century Gothic" w:cs="Times New Roman"/>
          <w:bCs/>
          <w:lang w:val="gl-ES"/>
        </w:rPr>
      </w:pPr>
    </w:p>
    <w:p w14:paraId="51F160EF" w14:textId="1654542C" w:rsidR="007F69CC" w:rsidRDefault="007F69CC" w:rsidP="007F69CC">
      <w:pPr>
        <w:pStyle w:val="Prrafodelista"/>
        <w:numPr>
          <w:ilvl w:val="0"/>
          <w:numId w:val="35"/>
        </w:numPr>
        <w:spacing w:before="240"/>
        <w:jc w:val="both"/>
        <w:rPr>
          <w:rFonts w:ascii="Century Gothic" w:hAnsi="Century Gothic" w:cs="Times New Roman"/>
          <w:bCs/>
          <w:lang w:val="gl-ES"/>
        </w:rPr>
      </w:pPr>
      <w:r>
        <w:rPr>
          <w:rFonts w:ascii="Century Gothic" w:hAnsi="Century Gothic" w:cs="Times New Roman"/>
          <w:bCs/>
          <w:lang w:val="gl-ES"/>
        </w:rPr>
        <w:t xml:space="preserve">O EIA do parque eólico minimiza as afeccións que os aeroxeradores poden provocar no gando salvaxe e fauna da contorna. Compre sinalar o caso particular dos cabalos salvaxes, vinculados á celebración dos curros (“Rapa das bestas”). </w:t>
      </w:r>
    </w:p>
    <w:p w14:paraId="46637D66" w14:textId="77777777" w:rsidR="007F69CC" w:rsidRPr="007F69CC" w:rsidRDefault="007F69CC" w:rsidP="007F69CC">
      <w:pPr>
        <w:pStyle w:val="Prrafodelista"/>
        <w:rPr>
          <w:rFonts w:ascii="Century Gothic" w:hAnsi="Century Gothic" w:cs="Times New Roman"/>
          <w:bCs/>
          <w:lang w:val="gl-ES"/>
        </w:rPr>
      </w:pPr>
    </w:p>
    <w:p w14:paraId="3A9AABB1" w14:textId="71A6CC77" w:rsidR="00BD286A" w:rsidRDefault="007F69CC" w:rsidP="00BD286A">
      <w:pPr>
        <w:pStyle w:val="Prrafodelista"/>
        <w:numPr>
          <w:ilvl w:val="0"/>
          <w:numId w:val="35"/>
        </w:numPr>
        <w:spacing w:before="240"/>
        <w:ind w:left="993" w:hanging="426"/>
        <w:jc w:val="both"/>
        <w:rPr>
          <w:rFonts w:ascii="Century Gothic" w:hAnsi="Century Gothic" w:cs="Times New Roman"/>
          <w:bCs/>
          <w:lang w:val="gl-ES"/>
        </w:rPr>
      </w:pPr>
      <w:r>
        <w:rPr>
          <w:rFonts w:ascii="Century Gothic" w:hAnsi="Century Gothic" w:cs="Times New Roman"/>
          <w:bCs/>
          <w:lang w:val="gl-ES"/>
        </w:rPr>
        <w:t xml:space="preserve">As afeccións ao gando salvaxe da contorna </w:t>
      </w:r>
      <w:r w:rsidR="00BD286A">
        <w:rPr>
          <w:rFonts w:ascii="Century Gothic" w:hAnsi="Century Gothic" w:cs="Times New Roman"/>
          <w:bCs/>
          <w:lang w:val="gl-ES"/>
        </w:rPr>
        <w:t xml:space="preserve">prexudica a celebración dunha das festividades culturais e tradicionais máis característica do ámbito. Neste senso, as afeccións xeradas ao gando salvaxe poden derivar nunha afección de carácter socioeconómico que compre analizar e valorar pertinentemente. </w:t>
      </w:r>
    </w:p>
    <w:p w14:paraId="1C7B6CC4" w14:textId="77777777" w:rsidR="00BD286A" w:rsidRPr="00BD286A" w:rsidRDefault="00BD286A" w:rsidP="00BD286A">
      <w:pPr>
        <w:pStyle w:val="Prrafodelista"/>
        <w:rPr>
          <w:rFonts w:ascii="Century Gothic" w:hAnsi="Century Gothic" w:cs="Times New Roman"/>
          <w:bCs/>
          <w:lang w:val="gl-ES"/>
        </w:rPr>
      </w:pPr>
    </w:p>
    <w:p w14:paraId="0DCD2D51" w14:textId="4E8E4219" w:rsidR="0031060C" w:rsidRPr="0031060C" w:rsidRDefault="0031060C" w:rsidP="0031060C">
      <w:pPr>
        <w:pStyle w:val="Prrafodelista"/>
        <w:numPr>
          <w:ilvl w:val="0"/>
          <w:numId w:val="35"/>
        </w:numPr>
        <w:jc w:val="both"/>
        <w:rPr>
          <w:rFonts w:ascii="Century Gothic" w:hAnsi="Century Gothic" w:cs="Times New Roman"/>
          <w:bCs/>
          <w:lang w:val="gl-ES"/>
        </w:rPr>
      </w:pPr>
      <w:r w:rsidRPr="0031060C">
        <w:rPr>
          <w:rFonts w:ascii="Century Gothic" w:hAnsi="Century Gothic" w:cs="Times New Roman"/>
          <w:bCs/>
          <w:lang w:val="gl-ES"/>
        </w:rPr>
        <w:t>Incompatibilidade coa Directiva 2009/147/CE do Parlamento Europeo e do Consello do 30 de novembro de 2009, relativa á conservación das aves silvestres. A situación xeográfica do parque eólico inclúe a presenza d</w:t>
      </w:r>
      <w:r w:rsidR="00B6646D">
        <w:rPr>
          <w:rFonts w:ascii="Century Gothic" w:hAnsi="Century Gothic" w:cs="Times New Roman"/>
          <w:bCs/>
          <w:lang w:val="gl-ES"/>
        </w:rPr>
        <w:t>unha especie (</w:t>
      </w:r>
      <w:r w:rsidR="00B6646D">
        <w:rPr>
          <w:rFonts w:ascii="Century Gothic" w:hAnsi="Century Gothic" w:cs="Times New Roman"/>
          <w:bCs/>
          <w:i/>
          <w:iCs/>
          <w:lang w:val="gl-ES"/>
        </w:rPr>
        <w:t xml:space="preserve">Scolopax </w:t>
      </w:r>
      <w:r w:rsidR="00B6646D" w:rsidRPr="00B6646D">
        <w:rPr>
          <w:rFonts w:ascii="Century Gothic" w:hAnsi="Century Gothic" w:cs="Times New Roman"/>
          <w:bCs/>
          <w:lang w:val="gl-ES"/>
        </w:rPr>
        <w:t>rusticola</w:t>
      </w:r>
      <w:r w:rsidR="00B6646D">
        <w:rPr>
          <w:rFonts w:ascii="Century Gothic" w:hAnsi="Century Gothic" w:cs="Times New Roman"/>
          <w:bCs/>
          <w:lang w:val="gl-ES"/>
        </w:rPr>
        <w:t xml:space="preserve">) </w:t>
      </w:r>
      <w:r w:rsidRPr="00B6646D">
        <w:rPr>
          <w:rFonts w:ascii="Century Gothic" w:hAnsi="Century Gothic" w:cs="Times New Roman"/>
          <w:bCs/>
          <w:lang w:val="gl-ES"/>
        </w:rPr>
        <w:t>contemplada</w:t>
      </w:r>
      <w:r w:rsidRPr="0031060C">
        <w:rPr>
          <w:rFonts w:ascii="Century Gothic" w:hAnsi="Century Gothic" w:cs="Times New Roman"/>
          <w:bCs/>
          <w:lang w:val="gl-ES"/>
        </w:rPr>
        <w:t xml:space="preserve"> no Catálogo Galego de Especies Ameazadas</w:t>
      </w:r>
      <w:r w:rsidR="00B6646D">
        <w:rPr>
          <w:rFonts w:ascii="Century Gothic" w:hAnsi="Century Gothic" w:cs="Times New Roman"/>
          <w:bCs/>
          <w:lang w:val="gl-ES"/>
        </w:rPr>
        <w:t xml:space="preserve"> (CGEA)</w:t>
      </w:r>
      <w:r>
        <w:rPr>
          <w:rFonts w:ascii="Century Gothic" w:hAnsi="Century Gothic" w:cs="Times New Roman"/>
          <w:bCs/>
          <w:lang w:val="gl-ES"/>
        </w:rPr>
        <w:t>,</w:t>
      </w:r>
      <w:r w:rsidRPr="0031060C">
        <w:rPr>
          <w:rFonts w:ascii="Century Gothic" w:hAnsi="Century Gothic" w:cs="Times New Roman"/>
          <w:bCs/>
          <w:lang w:val="gl-ES"/>
        </w:rPr>
        <w:t xml:space="preserve"> ademais de posuír o status de protección legal dos Anexos I</w:t>
      </w:r>
      <w:r w:rsidR="00B6646D">
        <w:rPr>
          <w:rFonts w:ascii="Century Gothic" w:hAnsi="Century Gothic" w:cs="Times New Roman"/>
          <w:bCs/>
          <w:lang w:val="gl-ES"/>
        </w:rPr>
        <w:t>I</w:t>
      </w:r>
      <w:r w:rsidRPr="0031060C">
        <w:rPr>
          <w:rFonts w:ascii="Century Gothic" w:hAnsi="Century Gothic" w:cs="Times New Roman"/>
          <w:bCs/>
          <w:lang w:val="gl-ES"/>
        </w:rPr>
        <w:t xml:space="preserve"> e II</w:t>
      </w:r>
      <w:r w:rsidR="00B6646D">
        <w:rPr>
          <w:rFonts w:ascii="Century Gothic" w:hAnsi="Century Gothic" w:cs="Times New Roman"/>
          <w:bCs/>
          <w:lang w:val="gl-ES"/>
        </w:rPr>
        <w:t>I</w:t>
      </w:r>
      <w:r w:rsidRPr="0031060C">
        <w:rPr>
          <w:rFonts w:ascii="Century Gothic" w:hAnsi="Century Gothic" w:cs="Times New Roman"/>
          <w:bCs/>
          <w:lang w:val="gl-ES"/>
        </w:rPr>
        <w:t xml:space="preserve"> da Directiva Comunitaria 2009/147/CEE.</w:t>
      </w:r>
    </w:p>
    <w:p w14:paraId="135026D7" w14:textId="77777777" w:rsidR="0031060C" w:rsidRPr="0031060C" w:rsidRDefault="0031060C" w:rsidP="0031060C">
      <w:pPr>
        <w:pStyle w:val="Prrafodelista"/>
        <w:rPr>
          <w:rFonts w:ascii="Century Gothic" w:hAnsi="Century Gothic" w:cs="Times New Roman"/>
          <w:bCs/>
          <w:lang w:val="gl-ES"/>
        </w:rPr>
      </w:pPr>
    </w:p>
    <w:p w14:paraId="26FEEA9E" w14:textId="6E5400D8" w:rsidR="00BD286A" w:rsidRDefault="00BD286A" w:rsidP="00BD286A">
      <w:pPr>
        <w:pStyle w:val="Prrafodelista"/>
        <w:numPr>
          <w:ilvl w:val="0"/>
          <w:numId w:val="35"/>
        </w:numPr>
        <w:spacing w:before="240"/>
        <w:ind w:left="993" w:hanging="426"/>
        <w:jc w:val="both"/>
        <w:rPr>
          <w:rFonts w:ascii="Century Gothic" w:hAnsi="Century Gothic" w:cs="Times New Roman"/>
          <w:bCs/>
          <w:lang w:val="gl-ES"/>
        </w:rPr>
      </w:pPr>
      <w:r>
        <w:rPr>
          <w:rFonts w:ascii="Century Gothic" w:hAnsi="Century Gothic" w:cs="Times New Roman"/>
          <w:bCs/>
          <w:lang w:val="gl-ES"/>
        </w:rPr>
        <w:t xml:space="preserve">A construción do parque eólico xera una afección directa </w:t>
      </w:r>
      <w:r w:rsidR="0031060C">
        <w:rPr>
          <w:rFonts w:ascii="Century Gothic" w:hAnsi="Century Gothic" w:cs="Times New Roman"/>
          <w:bCs/>
          <w:lang w:val="gl-ES"/>
        </w:rPr>
        <w:t>aos</w:t>
      </w:r>
      <w:r>
        <w:rPr>
          <w:rFonts w:ascii="Century Gothic" w:hAnsi="Century Gothic" w:cs="Times New Roman"/>
          <w:bCs/>
          <w:lang w:val="gl-ES"/>
        </w:rPr>
        <w:t xml:space="preserve"> quirópteros que habitan no ámbito do proxecto. Neste senso, </w:t>
      </w:r>
      <w:r w:rsidR="00BE14D3">
        <w:rPr>
          <w:rFonts w:ascii="Century Gothic" w:hAnsi="Century Gothic" w:cs="Times New Roman"/>
          <w:bCs/>
          <w:lang w:val="gl-ES"/>
        </w:rPr>
        <w:t>compre sinalar, segundo o Catálogo</w:t>
      </w:r>
      <w:r w:rsidR="00B6646D">
        <w:rPr>
          <w:rFonts w:ascii="Century Gothic" w:hAnsi="Century Gothic" w:cs="Times New Roman"/>
          <w:bCs/>
          <w:lang w:val="gl-ES"/>
        </w:rPr>
        <w:t xml:space="preserve"> Galego</w:t>
      </w:r>
      <w:r w:rsidR="00BE14D3">
        <w:rPr>
          <w:rFonts w:ascii="Century Gothic" w:hAnsi="Century Gothic" w:cs="Times New Roman"/>
          <w:bCs/>
          <w:lang w:val="gl-ES"/>
        </w:rPr>
        <w:t xml:space="preserve"> de Especies Ameazadas</w:t>
      </w:r>
      <w:r w:rsidR="00B6646D">
        <w:rPr>
          <w:rFonts w:ascii="Century Gothic" w:hAnsi="Century Gothic" w:cs="Times New Roman"/>
          <w:bCs/>
          <w:lang w:val="gl-ES"/>
        </w:rPr>
        <w:t xml:space="preserve"> (CGEA)</w:t>
      </w:r>
      <w:r w:rsidR="00BE14D3">
        <w:rPr>
          <w:rFonts w:ascii="Century Gothic" w:hAnsi="Century Gothic" w:cs="Times New Roman"/>
          <w:bCs/>
          <w:lang w:val="gl-ES"/>
        </w:rPr>
        <w:t>, a presenza de tres especies de quirópteros (</w:t>
      </w:r>
      <w:r w:rsidR="00BE14D3">
        <w:rPr>
          <w:rFonts w:ascii="Century Gothic" w:hAnsi="Century Gothic" w:cs="Times New Roman"/>
          <w:bCs/>
          <w:i/>
          <w:iCs/>
          <w:lang w:val="gl-ES"/>
        </w:rPr>
        <w:t xml:space="preserve">Nyctalus lasiopterus, Rhinolophus ferrumequinum </w:t>
      </w:r>
      <w:r w:rsidR="00BE14D3">
        <w:rPr>
          <w:rFonts w:ascii="Century Gothic" w:hAnsi="Century Gothic" w:cs="Times New Roman"/>
          <w:bCs/>
          <w:lang w:val="gl-ES"/>
        </w:rPr>
        <w:t xml:space="preserve">e </w:t>
      </w:r>
      <w:r w:rsidR="00BE14D3">
        <w:rPr>
          <w:rFonts w:ascii="Century Gothic" w:hAnsi="Century Gothic" w:cs="Times New Roman"/>
          <w:bCs/>
          <w:i/>
          <w:iCs/>
          <w:lang w:val="gl-ES"/>
        </w:rPr>
        <w:t>Rhinolophus hipposideros</w:t>
      </w:r>
      <w:r w:rsidR="00BE14D3">
        <w:rPr>
          <w:rFonts w:ascii="Century Gothic" w:hAnsi="Century Gothic" w:cs="Times New Roman"/>
          <w:bCs/>
          <w:lang w:val="gl-ES"/>
        </w:rPr>
        <w:t xml:space="preserve">) en estado de vulnerabilidade. Así </w:t>
      </w:r>
      <w:r w:rsidR="0031060C">
        <w:rPr>
          <w:rFonts w:ascii="Century Gothic" w:hAnsi="Century Gothic" w:cs="Times New Roman"/>
          <w:bCs/>
          <w:lang w:val="gl-ES"/>
        </w:rPr>
        <w:t>mesmo</w:t>
      </w:r>
      <w:r w:rsidR="00BE14D3">
        <w:rPr>
          <w:rFonts w:ascii="Century Gothic" w:hAnsi="Century Gothic" w:cs="Times New Roman"/>
          <w:bCs/>
          <w:lang w:val="gl-ES"/>
        </w:rPr>
        <w:t>, está demostrada a influen</w:t>
      </w:r>
      <w:r w:rsidR="000E6020">
        <w:rPr>
          <w:rFonts w:ascii="Century Gothic" w:hAnsi="Century Gothic" w:cs="Times New Roman"/>
          <w:bCs/>
          <w:lang w:val="gl-ES"/>
        </w:rPr>
        <w:t>ci</w:t>
      </w:r>
      <w:r w:rsidR="00BE14D3">
        <w:rPr>
          <w:rFonts w:ascii="Century Gothic" w:hAnsi="Century Gothic" w:cs="Times New Roman"/>
          <w:bCs/>
          <w:lang w:val="gl-ES"/>
        </w:rPr>
        <w:t xml:space="preserve">a que </w:t>
      </w:r>
      <w:r w:rsidR="000E6020">
        <w:rPr>
          <w:rFonts w:ascii="Century Gothic" w:hAnsi="Century Gothic" w:cs="Times New Roman"/>
          <w:bCs/>
          <w:lang w:val="gl-ES"/>
        </w:rPr>
        <w:t>os aeroxeradores provocan neste tipo de especies, ben sexa a causa de colisións directas cas pas ou por barotraumas.</w:t>
      </w:r>
    </w:p>
    <w:p w14:paraId="2DAC9257" w14:textId="77777777" w:rsidR="000E6020" w:rsidRPr="000E6020" w:rsidRDefault="000E6020" w:rsidP="000E6020">
      <w:pPr>
        <w:pStyle w:val="Prrafodelista"/>
        <w:rPr>
          <w:rFonts w:ascii="Century Gothic" w:hAnsi="Century Gothic" w:cs="Times New Roman"/>
          <w:bCs/>
          <w:lang w:val="gl-ES"/>
        </w:rPr>
      </w:pPr>
    </w:p>
    <w:p w14:paraId="391D21F5" w14:textId="56AFFFAD" w:rsidR="000E6020" w:rsidRDefault="000E6020" w:rsidP="00BD286A">
      <w:pPr>
        <w:pStyle w:val="Prrafodelista"/>
        <w:numPr>
          <w:ilvl w:val="0"/>
          <w:numId w:val="35"/>
        </w:numPr>
        <w:spacing w:before="240"/>
        <w:ind w:left="993" w:hanging="426"/>
        <w:jc w:val="both"/>
        <w:rPr>
          <w:rFonts w:ascii="Century Gothic" w:hAnsi="Century Gothic" w:cs="Times New Roman"/>
          <w:bCs/>
          <w:lang w:val="gl-ES"/>
        </w:rPr>
      </w:pPr>
      <w:r>
        <w:rPr>
          <w:rFonts w:ascii="Century Gothic" w:hAnsi="Century Gothic" w:cs="Times New Roman"/>
          <w:bCs/>
          <w:lang w:val="gl-ES"/>
        </w:rPr>
        <w:t xml:space="preserve">As obras nos viarios de acceso do parque eólico traspasan o contorno de protección dalgúns elementos patrimoniais. A este respecto, compre indicar que, segundo o disposto no artigo 46 da Lei 5/2016 de patrimonio cultural de Galicia, se establece o seguinte: </w:t>
      </w:r>
    </w:p>
    <w:p w14:paraId="7C3B3DC7" w14:textId="77777777" w:rsidR="000E6020" w:rsidRPr="000E6020" w:rsidRDefault="000E6020" w:rsidP="000E6020">
      <w:pPr>
        <w:pStyle w:val="Prrafodelista"/>
        <w:rPr>
          <w:rFonts w:ascii="Century Gothic" w:hAnsi="Century Gothic" w:cs="Times New Roman"/>
          <w:bCs/>
          <w:lang w:val="gl-ES"/>
        </w:rPr>
      </w:pPr>
    </w:p>
    <w:p w14:paraId="6800CFFD" w14:textId="5E63C2E1" w:rsidR="000E6020" w:rsidRPr="000E6020" w:rsidRDefault="000E6020" w:rsidP="000E6020">
      <w:pPr>
        <w:pStyle w:val="Prrafodelista"/>
        <w:spacing w:before="240"/>
        <w:ind w:left="1418"/>
        <w:jc w:val="both"/>
        <w:rPr>
          <w:rFonts w:ascii="Century Gothic" w:hAnsi="Century Gothic" w:cs="Times New Roman"/>
          <w:bCs/>
          <w:i/>
          <w:iCs/>
        </w:rPr>
      </w:pPr>
      <w:r w:rsidRPr="000E6020">
        <w:rPr>
          <w:rFonts w:ascii="Century Gothic" w:hAnsi="Century Gothic" w:cs="Times New Roman"/>
          <w:bCs/>
          <w:i/>
          <w:iCs/>
        </w:rPr>
        <w:t>a) Se procurará evitar los movimientos de tierras que supongan una variación significativa de la topografía original del entorno.</w:t>
      </w:r>
    </w:p>
    <w:p w14:paraId="0A8DD40C" w14:textId="672035AA" w:rsidR="000E6020" w:rsidRPr="000E6020" w:rsidRDefault="000E6020" w:rsidP="000E6020">
      <w:pPr>
        <w:pStyle w:val="Prrafodelista"/>
        <w:spacing w:before="240"/>
        <w:ind w:left="1418"/>
        <w:jc w:val="both"/>
        <w:rPr>
          <w:rFonts w:ascii="Century Gothic" w:hAnsi="Century Gothic" w:cs="Times New Roman"/>
          <w:bCs/>
          <w:i/>
          <w:iCs/>
        </w:rPr>
      </w:pPr>
      <w:r w:rsidRPr="000E6020">
        <w:rPr>
          <w:rFonts w:ascii="Century Gothic" w:hAnsi="Century Gothic" w:cs="Times New Roman"/>
          <w:bCs/>
          <w:i/>
          <w:iCs/>
        </w:rPr>
        <w:lastRenderedPageBreak/>
        <w:t>b) Se procurará su compatibilidad con los elementos configuradores de la estructura territorial tradicional, como son la red de caminos, los muros de cierre, setos, tapias, taludes y otros semejantes.</w:t>
      </w:r>
    </w:p>
    <w:p w14:paraId="3EC35617" w14:textId="320C67F0" w:rsidR="000E6020" w:rsidRPr="000E6020" w:rsidRDefault="000E6020" w:rsidP="000E6020">
      <w:pPr>
        <w:pStyle w:val="Prrafodelista"/>
        <w:spacing w:before="240"/>
        <w:ind w:left="1418"/>
        <w:jc w:val="both"/>
        <w:rPr>
          <w:rFonts w:ascii="Century Gothic" w:hAnsi="Century Gothic" w:cs="Times New Roman"/>
          <w:bCs/>
          <w:i/>
          <w:iCs/>
        </w:rPr>
      </w:pPr>
      <w:r w:rsidRPr="000E6020">
        <w:rPr>
          <w:rFonts w:ascii="Century Gothic" w:hAnsi="Century Gothic" w:cs="Times New Roman"/>
          <w:bCs/>
          <w:i/>
          <w:iCs/>
        </w:rPr>
        <w:t>c) Se emplearán materiales, soluciones constructivas y características dimensionales y tipológicas en coherencia con el ámbito en cualquier tipo de intervenciones.</w:t>
      </w:r>
    </w:p>
    <w:p w14:paraId="0301F364" w14:textId="188B08E2" w:rsidR="000E6020" w:rsidRPr="000E6020" w:rsidRDefault="000E6020" w:rsidP="000E6020">
      <w:pPr>
        <w:pStyle w:val="Prrafodelista"/>
        <w:spacing w:before="240"/>
        <w:ind w:left="1418"/>
        <w:jc w:val="both"/>
        <w:rPr>
          <w:rFonts w:ascii="Century Gothic" w:hAnsi="Century Gothic" w:cs="Times New Roman"/>
          <w:bCs/>
          <w:i/>
          <w:iCs/>
        </w:rPr>
      </w:pPr>
      <w:r w:rsidRPr="000E6020">
        <w:rPr>
          <w:rFonts w:ascii="Century Gothic" w:hAnsi="Century Gothic" w:cs="Times New Roman"/>
          <w:bCs/>
          <w:i/>
          <w:iCs/>
        </w:rPr>
        <w:t>d) Se mantendrán preferentemente la estructura y la organización espacial del entorno, con la conservación general de las alineaciones y rasantes.</w:t>
      </w:r>
    </w:p>
    <w:p w14:paraId="2BBB3C26" w14:textId="22E59C23" w:rsidR="000E6020" w:rsidRPr="000E6020" w:rsidRDefault="000E6020" w:rsidP="000E6020">
      <w:pPr>
        <w:pStyle w:val="Prrafodelista"/>
        <w:spacing w:before="240"/>
        <w:ind w:left="1418"/>
        <w:jc w:val="both"/>
        <w:rPr>
          <w:rFonts w:ascii="Century Gothic" w:hAnsi="Century Gothic" w:cs="Times New Roman"/>
          <w:bCs/>
          <w:i/>
          <w:iCs/>
        </w:rPr>
      </w:pPr>
      <w:r w:rsidRPr="000E6020">
        <w:rPr>
          <w:rFonts w:ascii="Century Gothic" w:hAnsi="Century Gothic" w:cs="Times New Roman"/>
          <w:bCs/>
          <w:i/>
          <w:iCs/>
        </w:rPr>
        <w:t>e) Se procurará y se valorará la integración y compatibilidad de los usos y costumbres tradicionales y característicos configuradores del ambiente con los de nueva implantación.</w:t>
      </w:r>
    </w:p>
    <w:p w14:paraId="4C11DC25" w14:textId="2F0BF9C5" w:rsidR="00ED3064" w:rsidRDefault="000E6020" w:rsidP="0073575B">
      <w:pPr>
        <w:pStyle w:val="Prrafodelista"/>
        <w:spacing w:before="240"/>
        <w:ind w:left="1418"/>
        <w:jc w:val="both"/>
        <w:rPr>
          <w:rFonts w:ascii="Century Gothic" w:hAnsi="Century Gothic" w:cs="Times New Roman"/>
          <w:bCs/>
          <w:i/>
          <w:iCs/>
        </w:rPr>
      </w:pPr>
      <w:r w:rsidRPr="000E6020">
        <w:rPr>
          <w:rFonts w:ascii="Century Gothic" w:hAnsi="Century Gothic" w:cs="Times New Roman"/>
          <w:bCs/>
          <w:i/>
          <w:iCs/>
        </w:rPr>
        <w:t>f) Se facilitará la implantación de actividades complementarias compatibles con los valores culturales de los bienes que garanticen la continuidad de su mantenimiento con el establecimiento de nuevos usos.</w:t>
      </w:r>
    </w:p>
    <w:p w14:paraId="7979D740" w14:textId="77777777" w:rsidR="0073575B" w:rsidRDefault="0073575B" w:rsidP="0073575B">
      <w:pPr>
        <w:pStyle w:val="Prrafodelista"/>
        <w:spacing w:before="240"/>
        <w:ind w:left="1418"/>
        <w:jc w:val="both"/>
        <w:rPr>
          <w:rFonts w:ascii="Century Gothic" w:hAnsi="Century Gothic" w:cs="Times New Roman"/>
          <w:bCs/>
          <w:i/>
          <w:iCs/>
        </w:rPr>
      </w:pPr>
    </w:p>
    <w:p w14:paraId="34B54447" w14:textId="7ACB1913" w:rsidR="00A142A0" w:rsidRDefault="00A142A0" w:rsidP="00A142A0">
      <w:pPr>
        <w:pStyle w:val="Prrafodelista"/>
        <w:numPr>
          <w:ilvl w:val="0"/>
          <w:numId w:val="35"/>
        </w:numPr>
        <w:spacing w:before="240"/>
        <w:jc w:val="both"/>
        <w:rPr>
          <w:rFonts w:ascii="Century Gothic" w:hAnsi="Century Gothic" w:cs="Times New Roman"/>
          <w:bCs/>
          <w:lang w:val="gl-ES"/>
        </w:rPr>
      </w:pPr>
      <w:r w:rsidRPr="00A142A0">
        <w:rPr>
          <w:rFonts w:ascii="Century Gothic" w:hAnsi="Century Gothic" w:cs="Times New Roman"/>
          <w:bCs/>
          <w:lang w:val="gl-ES"/>
        </w:rPr>
        <w:t xml:space="preserve">En relación ca alegación anterior, o EIA do parque eólico minimiza a afección </w:t>
      </w:r>
      <w:r>
        <w:rPr>
          <w:rFonts w:ascii="Century Gothic" w:hAnsi="Century Gothic" w:cs="Times New Roman"/>
          <w:bCs/>
          <w:lang w:val="gl-ES"/>
        </w:rPr>
        <w:t xml:space="preserve">que se produce </w:t>
      </w:r>
      <w:r w:rsidRPr="00A142A0">
        <w:rPr>
          <w:rFonts w:ascii="Century Gothic" w:hAnsi="Century Gothic" w:cs="Times New Roman"/>
          <w:bCs/>
          <w:lang w:val="gl-ES"/>
        </w:rPr>
        <w:t>a</w:t>
      </w:r>
      <w:r>
        <w:rPr>
          <w:rFonts w:ascii="Century Gothic" w:hAnsi="Century Gothic" w:cs="Times New Roman"/>
          <w:bCs/>
          <w:lang w:val="gl-ES"/>
        </w:rPr>
        <w:t xml:space="preserve"> determinados elementos patrimoniais. Neste senso, o EIA considera que se producirá un impacto crítico á mámoa de Carqueixeiro 3 (GA36048025), a fonte de Arcela (GA36048043) e ao xacemento de Marzán (GA36048010). Porén, a estes elementos cunha afección crítica ha de </w:t>
      </w:r>
      <w:r w:rsidR="00D6465C">
        <w:rPr>
          <w:rFonts w:ascii="Century Gothic" w:hAnsi="Century Gothic" w:cs="Times New Roman"/>
          <w:bCs/>
          <w:lang w:val="gl-ES"/>
        </w:rPr>
        <w:t>incluírse</w:t>
      </w:r>
      <w:r>
        <w:rPr>
          <w:rFonts w:ascii="Century Gothic" w:hAnsi="Century Gothic" w:cs="Times New Roman"/>
          <w:bCs/>
          <w:lang w:val="gl-ES"/>
        </w:rPr>
        <w:t xml:space="preserve"> </w:t>
      </w:r>
      <w:r w:rsidR="00D6465C">
        <w:rPr>
          <w:rFonts w:ascii="Century Gothic" w:hAnsi="Century Gothic" w:cs="Times New Roman"/>
          <w:bCs/>
          <w:lang w:val="gl-ES"/>
        </w:rPr>
        <w:t xml:space="preserve">a mámoa do Carqueixeiro 1 (GA36048023) e a mámoa do Carqueixeiro (GA36048024). Estes dous elementos se atopan a 25 metros de distancia das obras de modificación dos viarios de acceso, o que pode supor unha afección directa que pode chegar a ser irreversible. Así mesmo, como resultado desta minimización, non se propoñen medidas preventivas para estes elementos. </w:t>
      </w:r>
    </w:p>
    <w:p w14:paraId="5C8DD66D" w14:textId="77777777" w:rsidR="00D6465C" w:rsidRDefault="00D6465C" w:rsidP="00D6465C">
      <w:pPr>
        <w:pStyle w:val="Prrafodelista"/>
        <w:spacing w:before="240"/>
        <w:ind w:left="1004"/>
        <w:jc w:val="both"/>
        <w:rPr>
          <w:rFonts w:ascii="Century Gothic" w:hAnsi="Century Gothic" w:cs="Times New Roman"/>
          <w:bCs/>
          <w:lang w:val="gl-ES"/>
        </w:rPr>
      </w:pPr>
    </w:p>
    <w:p w14:paraId="6D57BB68" w14:textId="7902CD55" w:rsidR="00D6465C" w:rsidRDefault="00D6465C" w:rsidP="00D6465C">
      <w:pPr>
        <w:pStyle w:val="Prrafodelista"/>
        <w:numPr>
          <w:ilvl w:val="0"/>
          <w:numId w:val="35"/>
        </w:numPr>
        <w:spacing w:before="240"/>
        <w:jc w:val="both"/>
        <w:rPr>
          <w:rFonts w:ascii="Century Gothic" w:hAnsi="Century Gothic" w:cs="Times New Roman"/>
          <w:bCs/>
          <w:lang w:val="gl-ES"/>
        </w:rPr>
      </w:pPr>
      <w:r>
        <w:rPr>
          <w:rFonts w:ascii="Century Gothic" w:hAnsi="Century Gothic" w:cs="Times New Roman"/>
          <w:bCs/>
          <w:lang w:val="gl-ES"/>
        </w:rPr>
        <w:t xml:space="preserve">A afección visual que o parque eólico xera nas Áreas de Especial Interese Paisaxístico (AEIP) </w:t>
      </w:r>
      <w:r w:rsidR="00066A67">
        <w:rPr>
          <w:rFonts w:ascii="Century Gothic" w:hAnsi="Century Gothic" w:cs="Times New Roman"/>
          <w:bCs/>
          <w:lang w:val="gl-ES"/>
        </w:rPr>
        <w:t>do ámbito</w:t>
      </w:r>
      <w:r>
        <w:rPr>
          <w:rFonts w:ascii="Century Gothic" w:hAnsi="Century Gothic" w:cs="Times New Roman"/>
          <w:bCs/>
          <w:lang w:val="gl-ES"/>
        </w:rPr>
        <w:t xml:space="preserve"> (Chan da Valga </w:t>
      </w:r>
      <w:r w:rsidR="00066A67">
        <w:rPr>
          <w:rFonts w:ascii="Century Gothic" w:hAnsi="Century Gothic" w:cs="Times New Roman"/>
          <w:bCs/>
          <w:lang w:val="gl-ES"/>
        </w:rPr>
        <w:t xml:space="preserve">e Muíños de Folón e do Picón) é significativa, especialmente para o primeiro caso, en tanto que recibe a afección dos cinco aeroxeradores proxectados na maior parte da súa delimitación. Esta afección pode xerar unha perda xeral de visitantes, o que </w:t>
      </w:r>
      <w:r w:rsidR="00543F4B">
        <w:rPr>
          <w:rFonts w:ascii="Century Gothic" w:hAnsi="Century Gothic" w:cs="Times New Roman"/>
          <w:bCs/>
          <w:lang w:val="gl-ES"/>
        </w:rPr>
        <w:t xml:space="preserve">pode ter unha clara influenza no ámbito socioeconómico, especialmente nun espazo caracterizado polo seu potencial turístico. Nesta liña, compre incluír a afección visual que se produce no trazado do Camiño Portugués Costa. </w:t>
      </w:r>
    </w:p>
    <w:p w14:paraId="4E960345" w14:textId="77777777" w:rsidR="00543F4B" w:rsidRPr="00543F4B" w:rsidRDefault="00543F4B" w:rsidP="00543F4B">
      <w:pPr>
        <w:pStyle w:val="Prrafodelista"/>
        <w:rPr>
          <w:rFonts w:ascii="Century Gothic" w:hAnsi="Century Gothic" w:cs="Times New Roman"/>
          <w:bCs/>
          <w:lang w:val="gl-ES"/>
        </w:rPr>
      </w:pPr>
    </w:p>
    <w:p w14:paraId="7B8C4091" w14:textId="1130A11E" w:rsidR="00543F4B" w:rsidRDefault="00543F4B" w:rsidP="00D6465C">
      <w:pPr>
        <w:pStyle w:val="Prrafodelista"/>
        <w:numPr>
          <w:ilvl w:val="0"/>
          <w:numId w:val="35"/>
        </w:numPr>
        <w:spacing w:before="240"/>
        <w:jc w:val="both"/>
        <w:rPr>
          <w:rFonts w:ascii="Century Gothic" w:hAnsi="Century Gothic" w:cs="Times New Roman"/>
          <w:bCs/>
          <w:lang w:val="gl-ES"/>
        </w:rPr>
      </w:pPr>
      <w:r>
        <w:rPr>
          <w:rFonts w:ascii="Century Gothic" w:hAnsi="Century Gothic" w:cs="Times New Roman"/>
          <w:bCs/>
          <w:lang w:val="gl-ES"/>
        </w:rPr>
        <w:t xml:space="preserve">Catro aeroxeradores </w:t>
      </w:r>
      <w:r w:rsidR="003C2BAF">
        <w:rPr>
          <w:rFonts w:ascii="Century Gothic" w:hAnsi="Century Gothic" w:cs="Times New Roman"/>
          <w:bCs/>
          <w:lang w:val="gl-ES"/>
        </w:rPr>
        <w:t xml:space="preserve">do parque eólico (A1, A2, A3 e A5) </w:t>
      </w:r>
      <w:r w:rsidR="00ED3064">
        <w:rPr>
          <w:rFonts w:ascii="Century Gothic" w:hAnsi="Century Gothic" w:cs="Times New Roman"/>
          <w:bCs/>
          <w:lang w:val="gl-ES"/>
        </w:rPr>
        <w:t>están situados</w:t>
      </w:r>
      <w:r w:rsidR="003C2BAF">
        <w:rPr>
          <w:rFonts w:ascii="Century Gothic" w:hAnsi="Century Gothic" w:cs="Times New Roman"/>
          <w:bCs/>
          <w:lang w:val="gl-ES"/>
        </w:rPr>
        <w:t xml:space="preserve"> sobre áreas catalogadas como hábitats de interese comunitario. Establecen no EIA que estes hábitats se atopan degradados a causa dunha acción antrópica. Non obstante, minimizan os posibles impactos que se poden xerar neste aspecto. </w:t>
      </w:r>
      <w:r w:rsidR="0048466D">
        <w:rPr>
          <w:rFonts w:ascii="Century Gothic" w:hAnsi="Century Gothic" w:cs="Times New Roman"/>
          <w:bCs/>
          <w:lang w:val="gl-ES"/>
        </w:rPr>
        <w:t xml:space="preserve">A este respecto, compre sinalar o seguinte: </w:t>
      </w:r>
    </w:p>
    <w:p w14:paraId="2A9A07BF" w14:textId="77777777" w:rsidR="0048466D" w:rsidRPr="0048466D" w:rsidRDefault="0048466D" w:rsidP="0048466D">
      <w:pPr>
        <w:pStyle w:val="Prrafodelista"/>
        <w:rPr>
          <w:rFonts w:ascii="Century Gothic" w:hAnsi="Century Gothic" w:cs="Times New Roman"/>
          <w:bCs/>
          <w:lang w:val="gl-ES"/>
        </w:rPr>
      </w:pPr>
    </w:p>
    <w:p w14:paraId="6B8A4BA7" w14:textId="4C6786EF" w:rsidR="0048466D" w:rsidRDefault="0048466D" w:rsidP="0048466D">
      <w:pPr>
        <w:pStyle w:val="Prrafodelista"/>
        <w:numPr>
          <w:ilvl w:val="0"/>
          <w:numId w:val="47"/>
        </w:numPr>
        <w:spacing w:before="240"/>
        <w:jc w:val="both"/>
        <w:rPr>
          <w:rFonts w:ascii="Century Gothic" w:hAnsi="Century Gothic" w:cs="Times New Roman"/>
          <w:bCs/>
          <w:lang w:val="gl-ES"/>
        </w:rPr>
      </w:pPr>
      <w:r>
        <w:rPr>
          <w:rFonts w:ascii="Century Gothic" w:hAnsi="Century Gothic" w:cs="Times New Roman"/>
          <w:bCs/>
          <w:lang w:val="gl-ES"/>
        </w:rPr>
        <w:t>O aeroxerador A1 a A2 encóntranse nun área caracterizada polo hábitat 9230, ocupada por carballeiras galaico-portuguesas.</w:t>
      </w:r>
    </w:p>
    <w:p w14:paraId="7CB50591" w14:textId="62669279" w:rsidR="005B31C8" w:rsidRDefault="0048466D" w:rsidP="005B31C8">
      <w:pPr>
        <w:pStyle w:val="Prrafodelista"/>
        <w:numPr>
          <w:ilvl w:val="0"/>
          <w:numId w:val="47"/>
        </w:numPr>
        <w:spacing w:before="240"/>
        <w:jc w:val="both"/>
        <w:rPr>
          <w:rFonts w:ascii="Century Gothic" w:hAnsi="Century Gothic" w:cs="Times New Roman"/>
          <w:bCs/>
          <w:lang w:val="gl-ES"/>
        </w:rPr>
      </w:pPr>
      <w:r>
        <w:rPr>
          <w:rFonts w:ascii="Century Gothic" w:hAnsi="Century Gothic" w:cs="Times New Roman"/>
          <w:bCs/>
          <w:lang w:val="gl-ES"/>
        </w:rPr>
        <w:t xml:space="preserve">O aeroxerador A3 e A5 sitúanse no hábitat 4030, conformado por uceiras secas europeas. </w:t>
      </w:r>
    </w:p>
    <w:p w14:paraId="140E0BDE" w14:textId="79EA0A4D" w:rsidR="005B31C8" w:rsidRPr="005B31C8" w:rsidRDefault="005B31C8" w:rsidP="005B31C8">
      <w:pPr>
        <w:pStyle w:val="Prrafodelista"/>
        <w:spacing w:before="240"/>
        <w:ind w:left="1724"/>
        <w:jc w:val="both"/>
        <w:rPr>
          <w:rFonts w:ascii="Century Gothic" w:hAnsi="Century Gothic" w:cs="Times New Roman"/>
          <w:bCs/>
          <w:sz w:val="16"/>
          <w:szCs w:val="16"/>
          <w:lang w:val="gl-ES"/>
        </w:rPr>
      </w:pPr>
    </w:p>
    <w:p w14:paraId="229A3731" w14:textId="208657A3" w:rsidR="005B31C8" w:rsidRPr="005B31C8" w:rsidRDefault="005B31C8" w:rsidP="005B31C8">
      <w:pPr>
        <w:pStyle w:val="Prrafodelista"/>
        <w:spacing w:before="240"/>
        <w:ind w:left="1004"/>
        <w:jc w:val="both"/>
        <w:rPr>
          <w:rFonts w:ascii="Century Gothic" w:hAnsi="Century Gothic" w:cs="Times New Roman"/>
          <w:bCs/>
          <w:lang w:val="gl-ES"/>
        </w:rPr>
      </w:pPr>
      <w:r>
        <w:rPr>
          <w:rFonts w:ascii="Century Gothic" w:hAnsi="Century Gothic" w:cs="Times New Roman"/>
          <w:bCs/>
          <w:lang w:val="gl-ES"/>
        </w:rPr>
        <w:t xml:space="preserve">Esta situación supón unha clara vulneración </w:t>
      </w:r>
      <w:r w:rsidRPr="005B31C8">
        <w:rPr>
          <w:rFonts w:ascii="Century Gothic" w:hAnsi="Century Gothic" w:cs="Times New Roman"/>
          <w:bCs/>
          <w:lang w:val="gl-ES"/>
        </w:rPr>
        <w:t>da Directiva 92/43/CEE, relativa á Conservación de Hábitats Naturais e da Fauna e Flora Silvestres.</w:t>
      </w:r>
    </w:p>
    <w:p w14:paraId="3426401B" w14:textId="77777777" w:rsidR="0048466D" w:rsidRDefault="0048466D" w:rsidP="0048466D">
      <w:pPr>
        <w:pStyle w:val="Prrafodelista"/>
        <w:spacing w:before="240"/>
        <w:ind w:left="1724"/>
        <w:jc w:val="both"/>
        <w:rPr>
          <w:rFonts w:ascii="Century Gothic" w:hAnsi="Century Gothic" w:cs="Times New Roman"/>
          <w:bCs/>
          <w:lang w:val="gl-ES"/>
        </w:rPr>
      </w:pPr>
    </w:p>
    <w:p w14:paraId="0F96A723" w14:textId="129B8D98" w:rsidR="0048466D" w:rsidRDefault="0048466D" w:rsidP="0048466D">
      <w:pPr>
        <w:pStyle w:val="Prrafodelista"/>
        <w:numPr>
          <w:ilvl w:val="0"/>
          <w:numId w:val="35"/>
        </w:numPr>
        <w:spacing w:before="240"/>
        <w:jc w:val="both"/>
        <w:rPr>
          <w:rFonts w:ascii="Century Gothic" w:hAnsi="Century Gothic" w:cs="Times New Roman"/>
          <w:bCs/>
          <w:lang w:val="gl-ES"/>
        </w:rPr>
      </w:pPr>
      <w:r>
        <w:rPr>
          <w:rFonts w:ascii="Century Gothic" w:hAnsi="Century Gothic" w:cs="Times New Roman"/>
          <w:bCs/>
          <w:lang w:val="gl-ES"/>
        </w:rPr>
        <w:t xml:space="preserve">O impacto do parque eólico sobre os quirópteros non está correctamente avaliado, xa que non cumpre cas directrices propostas polo Ministerio para la Transición Ecológica y el Reto Demográfico (MTERD). </w:t>
      </w:r>
    </w:p>
    <w:p w14:paraId="7493BCE8" w14:textId="62C3156D" w:rsidR="00D114A4" w:rsidRDefault="00D114A4" w:rsidP="00D114A4">
      <w:pPr>
        <w:pStyle w:val="Prrafodelista"/>
        <w:spacing w:before="240"/>
        <w:ind w:left="1004"/>
        <w:jc w:val="both"/>
        <w:rPr>
          <w:rFonts w:ascii="Century Gothic" w:hAnsi="Century Gothic" w:cs="Times New Roman"/>
          <w:bCs/>
          <w:lang w:val="gl-ES"/>
        </w:rPr>
      </w:pPr>
    </w:p>
    <w:p w14:paraId="7119EE41" w14:textId="1E2F5B26" w:rsidR="00ED3064" w:rsidRDefault="00D114A4" w:rsidP="00D114A4">
      <w:pPr>
        <w:pStyle w:val="Prrafodelista"/>
        <w:numPr>
          <w:ilvl w:val="0"/>
          <w:numId w:val="35"/>
        </w:numPr>
        <w:spacing w:before="240"/>
        <w:jc w:val="both"/>
        <w:rPr>
          <w:rFonts w:ascii="Century Gothic" w:hAnsi="Century Gothic" w:cs="Times New Roman"/>
          <w:bCs/>
          <w:lang w:val="gl-ES"/>
        </w:rPr>
      </w:pPr>
      <w:r>
        <w:rPr>
          <w:rFonts w:ascii="Century Gothic" w:hAnsi="Century Gothic" w:cs="Times New Roman"/>
          <w:bCs/>
          <w:lang w:val="gl-ES"/>
        </w:rPr>
        <w:t xml:space="preserve">Non se valora o impacto acústico sobre o gando salvaxe e a fauna do entorno. </w:t>
      </w:r>
      <w:r w:rsidRPr="00D114A4">
        <w:rPr>
          <w:rFonts w:ascii="Century Gothic" w:hAnsi="Century Gothic" w:cs="Times New Roman"/>
          <w:bCs/>
          <w:lang w:val="gl-ES"/>
        </w:rPr>
        <w:t>O estudo acústico céntrase na afección acústica</w:t>
      </w:r>
      <w:r>
        <w:rPr>
          <w:rFonts w:ascii="Century Gothic" w:hAnsi="Century Gothic" w:cs="Times New Roman"/>
          <w:bCs/>
          <w:lang w:val="gl-ES"/>
        </w:rPr>
        <w:t xml:space="preserve"> </w:t>
      </w:r>
      <w:r w:rsidRPr="00D114A4">
        <w:rPr>
          <w:rFonts w:ascii="Century Gothic" w:hAnsi="Century Gothic" w:cs="Times New Roman"/>
          <w:bCs/>
          <w:lang w:val="gl-ES"/>
        </w:rPr>
        <w:t>sobre a poboación da contorna, pero non ten en</w:t>
      </w:r>
      <w:r>
        <w:rPr>
          <w:rFonts w:ascii="Century Gothic" w:hAnsi="Century Gothic" w:cs="Times New Roman"/>
          <w:bCs/>
          <w:lang w:val="gl-ES"/>
        </w:rPr>
        <w:t xml:space="preserve"> </w:t>
      </w:r>
      <w:r w:rsidRPr="00D114A4">
        <w:rPr>
          <w:rFonts w:ascii="Century Gothic" w:hAnsi="Century Gothic" w:cs="Times New Roman"/>
          <w:bCs/>
          <w:lang w:val="gl-ES"/>
        </w:rPr>
        <w:t>conta a afección sobre o gando salvaxe, de</w:t>
      </w:r>
      <w:r>
        <w:rPr>
          <w:rFonts w:ascii="Century Gothic" w:hAnsi="Century Gothic" w:cs="Times New Roman"/>
          <w:bCs/>
          <w:lang w:val="gl-ES"/>
        </w:rPr>
        <w:t xml:space="preserve"> </w:t>
      </w:r>
      <w:r w:rsidRPr="00D114A4">
        <w:rPr>
          <w:rFonts w:ascii="Century Gothic" w:hAnsi="Century Gothic" w:cs="Times New Roman"/>
          <w:bCs/>
          <w:lang w:val="gl-ES"/>
        </w:rPr>
        <w:t>especial importancia no ámbito, e sobre a fauna</w:t>
      </w:r>
      <w:r>
        <w:rPr>
          <w:rFonts w:ascii="Century Gothic" w:hAnsi="Century Gothic" w:cs="Times New Roman"/>
          <w:bCs/>
          <w:lang w:val="gl-ES"/>
        </w:rPr>
        <w:t xml:space="preserve"> </w:t>
      </w:r>
      <w:r w:rsidRPr="00D114A4">
        <w:rPr>
          <w:rFonts w:ascii="Century Gothic" w:hAnsi="Century Gothic" w:cs="Times New Roman"/>
          <w:bCs/>
          <w:lang w:val="gl-ES"/>
        </w:rPr>
        <w:t>que habita no entorno.</w:t>
      </w:r>
    </w:p>
    <w:p w14:paraId="5FF94D53" w14:textId="77777777" w:rsidR="00D114A4" w:rsidRPr="00D114A4" w:rsidRDefault="00D114A4" w:rsidP="00D114A4">
      <w:pPr>
        <w:pStyle w:val="Prrafodelista"/>
        <w:rPr>
          <w:rFonts w:ascii="Century Gothic" w:hAnsi="Century Gothic" w:cs="Times New Roman"/>
          <w:bCs/>
          <w:lang w:val="gl-ES"/>
        </w:rPr>
      </w:pPr>
    </w:p>
    <w:p w14:paraId="24FED9E1" w14:textId="0E7CE4BC" w:rsidR="00D114A4" w:rsidRDefault="00D114A4" w:rsidP="00D114A4">
      <w:pPr>
        <w:pStyle w:val="Prrafodelista"/>
        <w:numPr>
          <w:ilvl w:val="0"/>
          <w:numId w:val="35"/>
        </w:numPr>
        <w:spacing w:before="240"/>
        <w:jc w:val="both"/>
        <w:rPr>
          <w:rFonts w:ascii="Century Gothic" w:hAnsi="Century Gothic" w:cs="Times New Roman"/>
          <w:bCs/>
          <w:lang w:val="gl-ES"/>
        </w:rPr>
      </w:pPr>
      <w:r>
        <w:rPr>
          <w:rFonts w:ascii="Century Gothic" w:hAnsi="Century Gothic" w:cs="Times New Roman"/>
          <w:bCs/>
          <w:lang w:val="gl-ES"/>
        </w:rPr>
        <w:t xml:space="preserve">Non se avalía o impacto electromagnético sobra a antena de RETEGAL. </w:t>
      </w:r>
      <w:r w:rsidRPr="00D114A4">
        <w:rPr>
          <w:rFonts w:ascii="Century Gothic" w:hAnsi="Century Gothic" w:cs="Times New Roman"/>
          <w:bCs/>
          <w:lang w:val="gl-ES"/>
        </w:rPr>
        <w:t>Hai unha antena de RETEGAL a 360 metros</w:t>
      </w:r>
      <w:r>
        <w:rPr>
          <w:rFonts w:ascii="Century Gothic" w:hAnsi="Century Gothic" w:cs="Times New Roman"/>
          <w:bCs/>
          <w:lang w:val="gl-ES"/>
        </w:rPr>
        <w:t xml:space="preserve"> </w:t>
      </w:r>
      <w:r w:rsidRPr="00D114A4">
        <w:rPr>
          <w:rFonts w:ascii="Century Gothic" w:hAnsi="Century Gothic" w:cs="Times New Roman"/>
          <w:bCs/>
          <w:lang w:val="gl-ES"/>
        </w:rPr>
        <w:t xml:space="preserve">do </w:t>
      </w:r>
      <w:r>
        <w:rPr>
          <w:rFonts w:ascii="Century Gothic" w:hAnsi="Century Gothic" w:cs="Times New Roman"/>
          <w:bCs/>
          <w:lang w:val="gl-ES"/>
        </w:rPr>
        <w:t xml:space="preserve">aeroxerador </w:t>
      </w:r>
      <w:r w:rsidRPr="00D114A4">
        <w:rPr>
          <w:rFonts w:ascii="Century Gothic" w:hAnsi="Century Gothic" w:cs="Times New Roman"/>
          <w:bCs/>
          <w:lang w:val="gl-ES"/>
        </w:rPr>
        <w:t>A1. As pas dos aeroxeradores poden</w:t>
      </w:r>
      <w:r>
        <w:rPr>
          <w:rFonts w:ascii="Century Gothic" w:hAnsi="Century Gothic" w:cs="Times New Roman"/>
          <w:bCs/>
          <w:lang w:val="gl-ES"/>
        </w:rPr>
        <w:t xml:space="preserve"> </w:t>
      </w:r>
      <w:r w:rsidRPr="00D114A4">
        <w:rPr>
          <w:rFonts w:ascii="Century Gothic" w:hAnsi="Century Gothic" w:cs="Times New Roman"/>
          <w:bCs/>
          <w:lang w:val="gl-ES"/>
        </w:rPr>
        <w:t>crear oscilacións en sinais electromagnéticas</w:t>
      </w:r>
      <w:r>
        <w:rPr>
          <w:rFonts w:ascii="Century Gothic" w:hAnsi="Century Gothic" w:cs="Times New Roman"/>
          <w:bCs/>
          <w:lang w:val="gl-ES"/>
        </w:rPr>
        <w:t xml:space="preserve"> </w:t>
      </w:r>
      <w:r w:rsidRPr="00D114A4">
        <w:rPr>
          <w:rFonts w:ascii="Century Gothic" w:hAnsi="Century Gothic" w:cs="Times New Roman"/>
          <w:bCs/>
          <w:lang w:val="gl-ES"/>
        </w:rPr>
        <w:t>empregadas para as comunicación. A</w:t>
      </w:r>
      <w:r>
        <w:rPr>
          <w:rFonts w:ascii="Century Gothic" w:hAnsi="Century Gothic" w:cs="Times New Roman"/>
          <w:bCs/>
          <w:lang w:val="gl-ES"/>
        </w:rPr>
        <w:t xml:space="preserve">s </w:t>
      </w:r>
      <w:r w:rsidRPr="00D114A4">
        <w:rPr>
          <w:rFonts w:ascii="Century Gothic" w:hAnsi="Century Gothic" w:cs="Times New Roman"/>
          <w:bCs/>
          <w:lang w:val="gl-ES"/>
        </w:rPr>
        <w:t>turbinas xeran una zona escura para as</w:t>
      </w:r>
      <w:r>
        <w:rPr>
          <w:rFonts w:ascii="Century Gothic" w:hAnsi="Century Gothic" w:cs="Times New Roman"/>
          <w:bCs/>
          <w:lang w:val="gl-ES"/>
        </w:rPr>
        <w:t xml:space="preserve"> </w:t>
      </w:r>
      <w:r w:rsidRPr="00D114A4">
        <w:rPr>
          <w:rFonts w:ascii="Century Gothic" w:hAnsi="Century Gothic" w:cs="Times New Roman"/>
          <w:bCs/>
          <w:lang w:val="gl-ES"/>
        </w:rPr>
        <w:t>transmisións detectadas a un radio máximo</w:t>
      </w:r>
      <w:r>
        <w:rPr>
          <w:rFonts w:ascii="Century Gothic" w:hAnsi="Century Gothic" w:cs="Times New Roman"/>
          <w:bCs/>
          <w:lang w:val="gl-ES"/>
        </w:rPr>
        <w:t xml:space="preserve"> </w:t>
      </w:r>
      <w:r w:rsidRPr="00D114A4">
        <w:rPr>
          <w:rFonts w:ascii="Century Gothic" w:hAnsi="Century Gothic" w:cs="Times New Roman"/>
          <w:bCs/>
          <w:lang w:val="gl-ES"/>
        </w:rPr>
        <w:t>de 10 km dende as propias turbinas.</w:t>
      </w:r>
      <w:r>
        <w:rPr>
          <w:rFonts w:ascii="Century Gothic" w:hAnsi="Century Gothic" w:cs="Times New Roman"/>
          <w:bCs/>
          <w:lang w:val="gl-ES"/>
        </w:rPr>
        <w:t xml:space="preserve"> </w:t>
      </w:r>
      <w:r w:rsidRPr="00D114A4">
        <w:rPr>
          <w:rFonts w:ascii="Century Gothic" w:hAnsi="Century Gothic" w:cs="Times New Roman"/>
          <w:bCs/>
          <w:lang w:val="gl-ES"/>
        </w:rPr>
        <w:t>Isto pode supor molestias nas comunicacións</w:t>
      </w:r>
      <w:r>
        <w:rPr>
          <w:rFonts w:ascii="Century Gothic" w:hAnsi="Century Gothic" w:cs="Times New Roman"/>
          <w:bCs/>
          <w:lang w:val="gl-ES"/>
        </w:rPr>
        <w:t xml:space="preserve"> </w:t>
      </w:r>
      <w:r w:rsidRPr="00D114A4">
        <w:rPr>
          <w:rFonts w:ascii="Century Gothic" w:hAnsi="Century Gothic" w:cs="Times New Roman"/>
          <w:bCs/>
          <w:lang w:val="gl-ES"/>
        </w:rPr>
        <w:t>dos veciños da contorna.</w:t>
      </w:r>
    </w:p>
    <w:p w14:paraId="394FD250" w14:textId="77777777" w:rsidR="005B31C8" w:rsidRPr="005B31C8" w:rsidRDefault="005B31C8" w:rsidP="005B31C8">
      <w:pPr>
        <w:pStyle w:val="Prrafodelista"/>
        <w:rPr>
          <w:rFonts w:ascii="Century Gothic" w:hAnsi="Century Gothic" w:cs="Times New Roman"/>
          <w:bCs/>
          <w:lang w:val="gl-ES"/>
        </w:rPr>
      </w:pPr>
    </w:p>
    <w:p w14:paraId="300713DF" w14:textId="077AA498" w:rsidR="005B31C8" w:rsidRDefault="005B31C8" w:rsidP="005B31C8">
      <w:pPr>
        <w:pStyle w:val="Prrafodelista"/>
        <w:numPr>
          <w:ilvl w:val="0"/>
          <w:numId w:val="35"/>
        </w:numPr>
        <w:rPr>
          <w:rFonts w:ascii="Century Gothic" w:hAnsi="Century Gothic" w:cs="Times New Roman"/>
          <w:bCs/>
          <w:lang w:val="gl-ES"/>
        </w:rPr>
      </w:pPr>
      <w:r w:rsidRPr="005B31C8">
        <w:rPr>
          <w:rFonts w:ascii="Century Gothic" w:hAnsi="Century Gothic" w:cs="Times New Roman"/>
          <w:bCs/>
          <w:lang w:val="gl-ES"/>
        </w:rPr>
        <w:t xml:space="preserve">Non se valora o impacto nin se establecen medidas de mitigación relacionadas co efecto sumidoiro das coberturas no ámbito afectado do proxecto.  </w:t>
      </w:r>
    </w:p>
    <w:p w14:paraId="0442F4C9" w14:textId="77777777" w:rsidR="0072421C" w:rsidRPr="0072421C" w:rsidRDefault="0072421C" w:rsidP="0072421C">
      <w:pPr>
        <w:pStyle w:val="Prrafodelista"/>
        <w:rPr>
          <w:rFonts w:ascii="Century Gothic" w:hAnsi="Century Gothic" w:cs="Times New Roman"/>
          <w:bCs/>
          <w:lang w:val="gl-ES"/>
        </w:rPr>
      </w:pPr>
    </w:p>
    <w:p w14:paraId="29CD6007" w14:textId="607B290B" w:rsidR="0072421C" w:rsidRDefault="0072421C" w:rsidP="0072421C">
      <w:pPr>
        <w:pStyle w:val="Prrafodelista"/>
        <w:numPr>
          <w:ilvl w:val="0"/>
          <w:numId w:val="35"/>
        </w:numPr>
        <w:spacing w:before="240" w:after="160"/>
        <w:jc w:val="both"/>
        <w:rPr>
          <w:rFonts w:ascii="Century Gothic" w:eastAsia="Calibri" w:hAnsi="Century Gothic" w:cs="Times New Roman"/>
          <w:bCs/>
          <w:lang w:val="gl-ES"/>
        </w:rPr>
      </w:pPr>
      <w:r w:rsidRPr="0072421C">
        <w:rPr>
          <w:rFonts w:ascii="Century Gothic" w:eastAsia="Calibri" w:hAnsi="Century Gothic" w:cs="Times New Roman"/>
          <w:bCs/>
          <w:lang w:val="gl-ES"/>
        </w:rPr>
        <w:t>A poligonal do parque eólico sitúase sobre unha zona catalogada como “Área de distribución potencial” da escribente das canaveiras (</w:t>
      </w:r>
      <w:r w:rsidRPr="0072421C">
        <w:rPr>
          <w:rFonts w:ascii="Century Gothic" w:eastAsia="Calibri" w:hAnsi="Century Gothic" w:cs="Times New Roman"/>
          <w:bCs/>
          <w:i/>
          <w:iCs/>
          <w:lang w:val="gl-ES"/>
        </w:rPr>
        <w:t>Emberiza schoeniclus lusitanica</w:t>
      </w:r>
      <w:r w:rsidRPr="0072421C">
        <w:rPr>
          <w:rFonts w:ascii="Century Gothic" w:eastAsia="Calibri" w:hAnsi="Century Gothic" w:cs="Times New Roman"/>
          <w:bCs/>
          <w:lang w:val="gl-ES"/>
        </w:rPr>
        <w:t xml:space="preserve">), especie incluída dentro dun Plan de Recuperación en Galicia. </w:t>
      </w:r>
    </w:p>
    <w:p w14:paraId="5B37B7EE" w14:textId="77777777" w:rsidR="0072421C" w:rsidRPr="0072421C" w:rsidRDefault="0072421C" w:rsidP="0072421C">
      <w:pPr>
        <w:pStyle w:val="Prrafodelista"/>
        <w:rPr>
          <w:rFonts w:ascii="Century Gothic" w:eastAsia="Calibri" w:hAnsi="Century Gothic" w:cs="Times New Roman"/>
          <w:bCs/>
          <w:lang w:val="gl-ES"/>
        </w:rPr>
      </w:pPr>
    </w:p>
    <w:p w14:paraId="45D90A11" w14:textId="58586E9D" w:rsidR="00A42598" w:rsidRPr="00A42598" w:rsidRDefault="00A42598" w:rsidP="00A42598">
      <w:pPr>
        <w:pStyle w:val="Prrafodelista"/>
        <w:numPr>
          <w:ilvl w:val="0"/>
          <w:numId w:val="35"/>
        </w:numPr>
        <w:spacing w:before="240" w:after="160"/>
        <w:jc w:val="both"/>
        <w:rPr>
          <w:rFonts w:ascii="Century Gothic" w:eastAsia="Calibri" w:hAnsi="Century Gothic" w:cs="Times New Roman"/>
          <w:bCs/>
          <w:lang w:val="gl-ES"/>
        </w:rPr>
      </w:pPr>
      <w:r>
        <w:rPr>
          <w:rFonts w:ascii="Century Gothic" w:eastAsia="Calibri" w:hAnsi="Century Gothic" w:cs="Times New Roman"/>
          <w:bCs/>
          <w:lang w:val="gl-ES"/>
        </w:rPr>
        <w:t>Non se avalía de xeito correcto os afectos ambientais sinérxicos e acumulativos relativos a outros parques eólicos proxectados na contorna</w:t>
      </w:r>
      <w:r w:rsidR="007C21E2">
        <w:rPr>
          <w:rFonts w:ascii="Century Gothic" w:eastAsia="Calibri" w:hAnsi="Century Gothic" w:cs="Times New Roman"/>
          <w:bCs/>
          <w:lang w:val="gl-ES"/>
        </w:rPr>
        <w:t>:</w:t>
      </w:r>
      <w:r>
        <w:rPr>
          <w:rFonts w:ascii="Century Gothic" w:eastAsia="Calibri" w:hAnsi="Century Gothic" w:cs="Times New Roman"/>
          <w:bCs/>
          <w:lang w:val="gl-ES"/>
        </w:rPr>
        <w:t xml:space="preserve"> PE O Rosal, PE Toroña, PE Torroña I e PE Albariño I están proxectados nun radio inferior a 10 kilómetros.  </w:t>
      </w:r>
    </w:p>
    <w:p w14:paraId="24E9D99A" w14:textId="77777777" w:rsidR="00A42598" w:rsidRPr="00A42598" w:rsidRDefault="00A42598" w:rsidP="00A42598">
      <w:pPr>
        <w:pStyle w:val="Prrafodelista"/>
        <w:rPr>
          <w:rFonts w:ascii="Century Gothic" w:eastAsia="Calibri" w:hAnsi="Century Gothic" w:cs="Times New Roman"/>
          <w:bCs/>
          <w:lang w:val="gl-ES"/>
        </w:rPr>
      </w:pPr>
    </w:p>
    <w:p w14:paraId="070920FB" w14:textId="77777777" w:rsidR="0072421C" w:rsidRPr="005B31C8" w:rsidRDefault="0072421C" w:rsidP="0072421C">
      <w:pPr>
        <w:pStyle w:val="Prrafodelista"/>
        <w:ind w:left="1004"/>
        <w:rPr>
          <w:rFonts w:ascii="Century Gothic" w:hAnsi="Century Gothic" w:cs="Times New Roman"/>
          <w:bCs/>
          <w:lang w:val="gl-ES"/>
        </w:rPr>
      </w:pPr>
    </w:p>
    <w:p w14:paraId="685FABD4" w14:textId="07151CD3" w:rsidR="005B31C8" w:rsidRPr="005B31C8" w:rsidRDefault="005B31C8" w:rsidP="005B31C8">
      <w:pPr>
        <w:spacing w:before="240"/>
        <w:ind w:left="644"/>
        <w:jc w:val="both"/>
        <w:rPr>
          <w:rFonts w:ascii="Century Gothic" w:hAnsi="Century Gothic" w:cs="Times New Roman"/>
          <w:bCs/>
          <w:lang w:val="gl-ES"/>
        </w:rPr>
      </w:pPr>
    </w:p>
    <w:p w14:paraId="5106BE29" w14:textId="0AB9FD18" w:rsidR="00A142A0" w:rsidRDefault="00A142A0" w:rsidP="000E6020">
      <w:pPr>
        <w:pStyle w:val="Prrafodelista"/>
        <w:spacing w:before="240"/>
        <w:ind w:left="1418"/>
        <w:jc w:val="both"/>
        <w:rPr>
          <w:rFonts w:ascii="Century Gothic" w:hAnsi="Century Gothic" w:cs="Times New Roman"/>
          <w:bCs/>
          <w:i/>
          <w:iCs/>
        </w:rPr>
      </w:pPr>
    </w:p>
    <w:p w14:paraId="1C2F3F2A" w14:textId="31C33464" w:rsidR="00A142A0" w:rsidRDefault="00A142A0" w:rsidP="000E6020">
      <w:pPr>
        <w:pStyle w:val="Prrafodelista"/>
        <w:spacing w:before="240"/>
        <w:ind w:left="1418"/>
        <w:jc w:val="both"/>
        <w:rPr>
          <w:rFonts w:ascii="Century Gothic" w:hAnsi="Century Gothic" w:cs="Times New Roman"/>
          <w:bCs/>
          <w:i/>
          <w:iCs/>
        </w:rPr>
      </w:pPr>
    </w:p>
    <w:p w14:paraId="28BDC003" w14:textId="5204E641" w:rsidR="005B31C8" w:rsidRDefault="005B31C8" w:rsidP="000E6020">
      <w:pPr>
        <w:pStyle w:val="Prrafodelista"/>
        <w:spacing w:before="240"/>
        <w:ind w:left="1418"/>
        <w:jc w:val="both"/>
        <w:rPr>
          <w:rFonts w:ascii="Century Gothic" w:hAnsi="Century Gothic" w:cs="Times New Roman"/>
          <w:bCs/>
          <w:i/>
          <w:iCs/>
        </w:rPr>
      </w:pPr>
    </w:p>
    <w:p w14:paraId="21023796" w14:textId="6D1B4583" w:rsidR="005B31C8" w:rsidRDefault="005B31C8" w:rsidP="000E6020">
      <w:pPr>
        <w:pStyle w:val="Prrafodelista"/>
        <w:spacing w:before="240"/>
        <w:ind w:left="1418"/>
        <w:jc w:val="both"/>
        <w:rPr>
          <w:rFonts w:ascii="Century Gothic" w:hAnsi="Century Gothic" w:cs="Times New Roman"/>
          <w:bCs/>
          <w:i/>
          <w:iCs/>
        </w:rPr>
      </w:pPr>
    </w:p>
    <w:p w14:paraId="4A46B27E" w14:textId="77777777" w:rsidR="005B31C8" w:rsidRDefault="005B31C8" w:rsidP="000E6020">
      <w:pPr>
        <w:pStyle w:val="Prrafodelista"/>
        <w:spacing w:before="240"/>
        <w:ind w:left="1418"/>
        <w:jc w:val="both"/>
        <w:rPr>
          <w:rFonts w:ascii="Century Gothic" w:hAnsi="Century Gothic" w:cs="Times New Roman"/>
          <w:bCs/>
          <w:i/>
          <w:iCs/>
        </w:rPr>
      </w:pPr>
    </w:p>
    <w:p w14:paraId="4B56806D" w14:textId="77777777" w:rsidR="00B76F94" w:rsidRPr="0001609A" w:rsidRDefault="00B76F94" w:rsidP="009E7891">
      <w:pPr>
        <w:ind w:left="284"/>
        <w:jc w:val="both"/>
        <w:rPr>
          <w:rFonts w:ascii="Century Gothic" w:hAnsi="Century Gothic" w:cs="Times New Roman"/>
          <w:b/>
          <w:lang w:val="gl-ES"/>
        </w:rPr>
      </w:pPr>
    </w:p>
    <w:p w14:paraId="2707CDA9" w14:textId="77777777" w:rsidR="00DA29D1" w:rsidRDefault="00DA29D1" w:rsidP="009E7891">
      <w:pPr>
        <w:pStyle w:val="Prrafodelista"/>
        <w:spacing w:before="240" w:after="0"/>
        <w:ind w:left="0"/>
        <w:jc w:val="both"/>
        <w:rPr>
          <w:rFonts w:ascii="Century Gothic" w:hAnsi="Century Gothic"/>
          <w:lang w:val="gl-ES"/>
        </w:rPr>
      </w:pPr>
    </w:p>
    <w:p w14:paraId="41EF16C1" w14:textId="77777777" w:rsidR="00DA29D1" w:rsidRDefault="00DA29D1" w:rsidP="009E7891">
      <w:pPr>
        <w:rPr>
          <w:rFonts w:ascii="Century Gothic" w:hAnsi="Century Gothic"/>
          <w:lang w:val="gl-ES"/>
        </w:rPr>
      </w:pPr>
      <w:r>
        <w:rPr>
          <w:rFonts w:ascii="Century Gothic" w:hAnsi="Century Gothic"/>
          <w:lang w:val="gl-ES"/>
        </w:rPr>
        <w:br w:type="page"/>
      </w:r>
    </w:p>
    <w:p w14:paraId="1CE89BFE" w14:textId="11A1B49F" w:rsidR="00496959" w:rsidRPr="00BB6AC5" w:rsidRDefault="00496959" w:rsidP="009E7891">
      <w:pPr>
        <w:pStyle w:val="Prrafodelista"/>
        <w:spacing w:before="240" w:after="0"/>
        <w:ind w:left="0"/>
        <w:jc w:val="both"/>
        <w:rPr>
          <w:rFonts w:ascii="Century Gothic" w:hAnsi="Century Gothic"/>
          <w:lang w:val="gl-ES"/>
        </w:rPr>
      </w:pPr>
      <w:r w:rsidRPr="00BB6AC5">
        <w:rPr>
          <w:rFonts w:ascii="Century Gothic" w:hAnsi="Century Gothic"/>
          <w:lang w:val="gl-ES"/>
        </w:rPr>
        <w:lastRenderedPageBreak/>
        <w:t xml:space="preserve">En virtude de todo o exposto, </w:t>
      </w:r>
    </w:p>
    <w:p w14:paraId="22B50EC8" w14:textId="77777777" w:rsidR="00496959" w:rsidRPr="00BB6AC5" w:rsidRDefault="00496959" w:rsidP="009E7891">
      <w:pPr>
        <w:pStyle w:val="Prrafodelista"/>
        <w:spacing w:before="240" w:after="0"/>
        <w:ind w:left="0"/>
        <w:jc w:val="both"/>
        <w:rPr>
          <w:rFonts w:ascii="Century Gothic" w:hAnsi="Century Gothic"/>
          <w:lang w:val="gl-ES"/>
        </w:rPr>
      </w:pPr>
    </w:p>
    <w:p w14:paraId="62C026F9" w14:textId="4C74B245" w:rsidR="009C6A20" w:rsidRPr="0001609A" w:rsidRDefault="00496959" w:rsidP="009E7891">
      <w:pPr>
        <w:pStyle w:val="Prrafodelista"/>
        <w:spacing w:before="240"/>
        <w:ind w:left="0"/>
        <w:jc w:val="both"/>
        <w:rPr>
          <w:rFonts w:ascii="Century Gothic" w:hAnsi="Century Gothic" w:cs="Times New Roman"/>
          <w:b/>
          <w:lang w:val="gl-ES"/>
        </w:rPr>
      </w:pPr>
      <w:r w:rsidRPr="00BB6AC5">
        <w:rPr>
          <w:rFonts w:ascii="Century Gothic" w:hAnsi="Century Gothic"/>
          <w:lang w:val="gl-ES"/>
        </w:rPr>
        <w:t xml:space="preserve">SUPLICO: </w:t>
      </w:r>
      <w:r w:rsidR="00C93FD2">
        <w:rPr>
          <w:rFonts w:ascii="Century Gothic" w:hAnsi="Century Gothic"/>
          <w:lang w:val="gl-ES"/>
        </w:rPr>
        <w:t>A non construción do</w:t>
      </w:r>
      <w:r w:rsidR="0073575B">
        <w:rPr>
          <w:rFonts w:ascii="Century Gothic" w:hAnsi="Century Gothic" w:cs="Times New Roman"/>
          <w:lang w:val="gl-ES"/>
        </w:rPr>
        <w:t xml:space="preserve"> parque eólico </w:t>
      </w:r>
      <w:r w:rsidR="00C93FD2">
        <w:rPr>
          <w:rFonts w:ascii="Century Gothic" w:hAnsi="Century Gothic" w:cs="Times New Roman"/>
          <w:lang w:val="gl-ES"/>
        </w:rPr>
        <w:t>en base ao rexeitamento</w:t>
      </w:r>
      <w:r w:rsidR="0073575B">
        <w:rPr>
          <w:rFonts w:ascii="Century Gothic" w:hAnsi="Century Gothic" w:cs="Times New Roman"/>
          <w:lang w:val="gl-ES"/>
        </w:rPr>
        <w:t xml:space="preserve"> d</w:t>
      </w:r>
      <w:r w:rsidRPr="0001609A">
        <w:rPr>
          <w:rFonts w:ascii="Century Gothic" w:hAnsi="Century Gothic" w:cs="Times New Roman"/>
          <w:lang w:val="gl-ES"/>
        </w:rPr>
        <w:t xml:space="preserve">as solicitudes de autorización administrativa previa e de construción, proxecto sectorial (proxecto de interese autonómico) e a solicitude de declaración de utilidade pública, en concreto, das instalacións do parque eólico </w:t>
      </w:r>
      <w:r w:rsidR="007C21E2">
        <w:rPr>
          <w:rFonts w:ascii="Century Gothic" w:hAnsi="Century Gothic" w:cs="Times New Roman"/>
          <w:lang w:val="gl-ES"/>
        </w:rPr>
        <w:t>Merendón</w:t>
      </w:r>
      <w:r w:rsidRPr="0001609A">
        <w:rPr>
          <w:rFonts w:ascii="Century Gothic" w:hAnsi="Century Gothic" w:cs="Times New Roman"/>
          <w:lang w:val="gl-ES"/>
        </w:rPr>
        <w:t>, situado no</w:t>
      </w:r>
      <w:r w:rsidR="007C21E2">
        <w:rPr>
          <w:rFonts w:ascii="Century Gothic" w:hAnsi="Century Gothic" w:cs="Times New Roman"/>
          <w:lang w:val="gl-ES"/>
        </w:rPr>
        <w:t>s</w:t>
      </w:r>
      <w:r w:rsidRPr="0001609A">
        <w:rPr>
          <w:rFonts w:ascii="Century Gothic" w:hAnsi="Century Gothic" w:cs="Times New Roman"/>
          <w:lang w:val="gl-ES"/>
        </w:rPr>
        <w:t xml:space="preserve"> concello</w:t>
      </w:r>
      <w:r w:rsidR="007C21E2">
        <w:rPr>
          <w:rFonts w:ascii="Century Gothic" w:hAnsi="Century Gothic" w:cs="Times New Roman"/>
          <w:lang w:val="gl-ES"/>
        </w:rPr>
        <w:t>s</w:t>
      </w:r>
      <w:r w:rsidRPr="0001609A">
        <w:rPr>
          <w:rFonts w:ascii="Century Gothic" w:hAnsi="Century Gothic" w:cs="Times New Roman"/>
          <w:lang w:val="gl-ES"/>
        </w:rPr>
        <w:t xml:space="preserve"> de </w:t>
      </w:r>
      <w:r w:rsidR="007C21E2">
        <w:rPr>
          <w:rFonts w:ascii="Century Gothic" w:hAnsi="Century Gothic" w:cs="Times New Roman"/>
          <w:lang w:val="gl-ES"/>
        </w:rPr>
        <w:t>Oia e O Rosal</w:t>
      </w:r>
      <w:r w:rsidRPr="0001609A">
        <w:rPr>
          <w:rFonts w:ascii="Century Gothic" w:hAnsi="Century Gothic" w:cs="Times New Roman"/>
          <w:lang w:val="gl-ES"/>
        </w:rPr>
        <w:t>, provincia de Pontevedra (expediente IN661A 2011/1</w:t>
      </w:r>
      <w:r w:rsidR="007C21E2">
        <w:rPr>
          <w:rFonts w:ascii="Century Gothic" w:hAnsi="Century Gothic" w:cs="Times New Roman"/>
          <w:lang w:val="gl-ES"/>
        </w:rPr>
        <w:t>9</w:t>
      </w:r>
      <w:r w:rsidRPr="0001609A">
        <w:rPr>
          <w:rFonts w:ascii="Century Gothic" w:hAnsi="Century Gothic" w:cs="Times New Roman"/>
          <w:lang w:val="gl-ES"/>
        </w:rPr>
        <w:t>-4).</w:t>
      </w:r>
    </w:p>
    <w:p w14:paraId="00A402DD" w14:textId="77777777" w:rsidR="00B76F94" w:rsidRPr="0001609A" w:rsidRDefault="00B76F94" w:rsidP="009E7891">
      <w:pPr>
        <w:ind w:left="284"/>
        <w:jc w:val="both"/>
        <w:rPr>
          <w:rFonts w:ascii="Century Gothic" w:hAnsi="Century Gothic" w:cs="Times New Roman"/>
          <w:b/>
          <w:lang w:val="gl-ES"/>
        </w:rPr>
      </w:pPr>
    </w:p>
    <w:p w14:paraId="7B08AD2C" w14:textId="40F0DDD0" w:rsidR="00065D46" w:rsidRPr="0001609A" w:rsidRDefault="0072421C" w:rsidP="009E7891">
      <w:pPr>
        <w:ind w:left="284"/>
        <w:jc w:val="center"/>
        <w:rPr>
          <w:rFonts w:ascii="Century Gothic" w:hAnsi="Century Gothic" w:cs="Times New Roman"/>
          <w:lang w:val="gl-ES"/>
        </w:rPr>
      </w:pPr>
      <w:r>
        <w:rPr>
          <w:rFonts w:ascii="Century Gothic" w:hAnsi="Century Gothic" w:cs="Times New Roman"/>
          <w:bCs/>
          <w:lang w:val="gl-ES"/>
        </w:rPr>
        <w:t>Oia,</w:t>
      </w:r>
      <w:r w:rsidR="009C6A20" w:rsidRPr="0001609A">
        <w:rPr>
          <w:rFonts w:ascii="Century Gothic" w:hAnsi="Century Gothic" w:cs="Times New Roman"/>
          <w:bCs/>
          <w:lang w:val="gl-ES"/>
        </w:rPr>
        <w:t xml:space="preserve"> a</w:t>
      </w:r>
      <w:r w:rsidR="00B76F94" w:rsidRPr="0001609A">
        <w:rPr>
          <w:rFonts w:ascii="Century Gothic" w:hAnsi="Century Gothic" w:cs="Times New Roman"/>
          <w:bCs/>
          <w:lang w:val="gl-ES"/>
        </w:rPr>
        <w:t>, ____</w:t>
      </w:r>
      <w:r w:rsidR="00B76F94" w:rsidRPr="0001609A">
        <w:rPr>
          <w:rFonts w:ascii="Century Gothic" w:hAnsi="Century Gothic" w:cs="Times New Roman"/>
          <w:lang w:val="gl-ES"/>
        </w:rPr>
        <w:t xml:space="preserve"> de ______________________</w:t>
      </w:r>
      <w:r w:rsidR="005102A3" w:rsidRPr="0001609A">
        <w:rPr>
          <w:rFonts w:ascii="Century Gothic" w:hAnsi="Century Gothic" w:cs="Times New Roman"/>
          <w:lang w:val="gl-ES"/>
        </w:rPr>
        <w:t xml:space="preserve"> de 202</w:t>
      </w:r>
      <w:r w:rsidR="007C21E2">
        <w:rPr>
          <w:rFonts w:ascii="Century Gothic" w:hAnsi="Century Gothic" w:cs="Times New Roman"/>
          <w:lang w:val="gl-ES"/>
        </w:rPr>
        <w:t>2</w:t>
      </w:r>
    </w:p>
    <w:p w14:paraId="16E873F6" w14:textId="77777777" w:rsidR="00065D46" w:rsidRPr="0001609A" w:rsidRDefault="00065D46" w:rsidP="009E7891">
      <w:pPr>
        <w:ind w:left="284"/>
        <w:jc w:val="center"/>
        <w:rPr>
          <w:rFonts w:ascii="Century Gothic" w:hAnsi="Century Gothic" w:cs="Times New Roman"/>
          <w:lang w:val="gl-ES"/>
        </w:rPr>
      </w:pPr>
    </w:p>
    <w:p w14:paraId="6EB56B52" w14:textId="77777777" w:rsidR="00065D46" w:rsidRPr="0001609A" w:rsidRDefault="00065D46" w:rsidP="009E7891">
      <w:pPr>
        <w:ind w:left="284"/>
        <w:jc w:val="center"/>
        <w:rPr>
          <w:rFonts w:ascii="Century Gothic" w:hAnsi="Century Gothic" w:cs="Times New Roman"/>
          <w:lang w:val="gl-ES"/>
        </w:rPr>
      </w:pPr>
    </w:p>
    <w:p w14:paraId="40E32984" w14:textId="77777777" w:rsidR="00F741D5" w:rsidRPr="0001609A" w:rsidRDefault="00371726" w:rsidP="009E7891">
      <w:pPr>
        <w:ind w:left="284"/>
        <w:jc w:val="center"/>
        <w:rPr>
          <w:rFonts w:ascii="Century Gothic" w:hAnsi="Century Gothic" w:cs="Times New Roman"/>
          <w:lang w:val="gl-ES"/>
        </w:rPr>
      </w:pPr>
      <w:r w:rsidRPr="0001609A">
        <w:rPr>
          <w:rFonts w:ascii="Century Gothic" w:hAnsi="Century Gothic" w:cs="Times New Roman"/>
          <w:lang w:val="gl-ES"/>
        </w:rPr>
        <w:t>Asdo.- _______________________</w:t>
      </w:r>
    </w:p>
    <w:p w14:paraId="65BC8930" w14:textId="77777777" w:rsidR="009C6A20" w:rsidRPr="0001609A" w:rsidRDefault="009C6A20" w:rsidP="009E7891">
      <w:pPr>
        <w:rPr>
          <w:rFonts w:ascii="Century Gothic" w:hAnsi="Century Gothic" w:cs="Times New Roman"/>
          <w:lang w:val="gl-ES"/>
        </w:rPr>
      </w:pPr>
    </w:p>
    <w:p w14:paraId="0CE7E748" w14:textId="77777777" w:rsidR="009C6A20" w:rsidRPr="0001609A" w:rsidRDefault="009C6A20" w:rsidP="009E7891">
      <w:pPr>
        <w:ind w:left="284"/>
        <w:jc w:val="center"/>
        <w:rPr>
          <w:rFonts w:ascii="Century Gothic" w:hAnsi="Century Gothic" w:cs="Times New Roman"/>
          <w:lang w:val="gl-ES"/>
        </w:rPr>
      </w:pPr>
    </w:p>
    <w:p w14:paraId="37A07DC3" w14:textId="77777777" w:rsidR="009C6A20" w:rsidRPr="0001609A" w:rsidRDefault="009C6A20" w:rsidP="009E7891">
      <w:pPr>
        <w:ind w:left="284"/>
        <w:jc w:val="center"/>
        <w:rPr>
          <w:rFonts w:ascii="Century Gothic" w:hAnsi="Century Gothic" w:cs="Times New Roman"/>
          <w:lang w:val="gl-ES"/>
        </w:rPr>
      </w:pPr>
    </w:p>
    <w:p w14:paraId="23057C0E" w14:textId="77777777" w:rsidR="009C6A20" w:rsidRPr="0001609A" w:rsidRDefault="009C6A20" w:rsidP="009E7891">
      <w:pPr>
        <w:ind w:left="284"/>
        <w:jc w:val="center"/>
        <w:rPr>
          <w:rFonts w:ascii="Century Gothic" w:hAnsi="Century Gothic" w:cs="Times New Roman"/>
          <w:lang w:val="gl-ES"/>
        </w:rPr>
      </w:pPr>
    </w:p>
    <w:p w14:paraId="2474F33D" w14:textId="77777777" w:rsidR="009C6A20" w:rsidRPr="0001609A" w:rsidRDefault="009C6A20" w:rsidP="009E7891">
      <w:pPr>
        <w:ind w:left="284"/>
        <w:jc w:val="center"/>
        <w:rPr>
          <w:rFonts w:ascii="Century Gothic" w:hAnsi="Century Gothic" w:cs="Times New Roman"/>
          <w:lang w:val="gl-ES"/>
        </w:rPr>
      </w:pPr>
    </w:p>
    <w:p w14:paraId="35A42FF2" w14:textId="77777777" w:rsidR="009C6A20" w:rsidRPr="0001609A" w:rsidRDefault="009C6A20" w:rsidP="009E7891">
      <w:pPr>
        <w:ind w:left="284"/>
        <w:jc w:val="center"/>
        <w:rPr>
          <w:rFonts w:ascii="Century Gothic" w:hAnsi="Century Gothic" w:cs="Times New Roman"/>
          <w:lang w:val="gl-ES"/>
        </w:rPr>
      </w:pPr>
    </w:p>
    <w:p w14:paraId="76D02702" w14:textId="77777777" w:rsidR="009C6A20" w:rsidRPr="0001609A" w:rsidRDefault="009C6A20" w:rsidP="009E7891">
      <w:pPr>
        <w:ind w:left="284"/>
        <w:jc w:val="center"/>
        <w:rPr>
          <w:rFonts w:ascii="Century Gothic" w:hAnsi="Century Gothic" w:cs="Times New Roman"/>
          <w:lang w:val="gl-ES"/>
        </w:rPr>
      </w:pPr>
    </w:p>
    <w:p w14:paraId="2A757E99" w14:textId="77777777" w:rsidR="009C6A20" w:rsidRPr="0001609A" w:rsidRDefault="009C6A20" w:rsidP="009E7891">
      <w:pPr>
        <w:ind w:left="284"/>
        <w:jc w:val="center"/>
        <w:rPr>
          <w:rFonts w:ascii="Century Gothic" w:hAnsi="Century Gothic" w:cs="Times New Roman"/>
          <w:lang w:val="gl-ES"/>
        </w:rPr>
      </w:pPr>
    </w:p>
    <w:p w14:paraId="78868B9F" w14:textId="77777777" w:rsidR="009C6A20" w:rsidRPr="0001609A" w:rsidRDefault="009C6A20" w:rsidP="009E7891">
      <w:pPr>
        <w:ind w:left="284"/>
        <w:jc w:val="center"/>
        <w:rPr>
          <w:rFonts w:ascii="Century Gothic" w:hAnsi="Century Gothic" w:cs="Times New Roman"/>
          <w:lang w:val="gl-ES"/>
        </w:rPr>
      </w:pPr>
    </w:p>
    <w:p w14:paraId="5CA73D02" w14:textId="77777777" w:rsidR="009C6A20" w:rsidRPr="0001609A" w:rsidRDefault="009C6A20" w:rsidP="009E7891">
      <w:pPr>
        <w:ind w:left="284"/>
        <w:jc w:val="center"/>
        <w:rPr>
          <w:rFonts w:ascii="Century Gothic" w:hAnsi="Century Gothic" w:cs="Times New Roman"/>
          <w:lang w:val="gl-ES"/>
        </w:rPr>
      </w:pPr>
    </w:p>
    <w:p w14:paraId="16DC6573" w14:textId="77777777" w:rsidR="009C6A20" w:rsidRPr="0001609A" w:rsidRDefault="009C6A20" w:rsidP="009E7891">
      <w:pPr>
        <w:ind w:left="284"/>
        <w:jc w:val="center"/>
        <w:rPr>
          <w:rFonts w:ascii="Century Gothic" w:hAnsi="Century Gothic" w:cs="Times New Roman"/>
          <w:lang w:val="gl-ES"/>
        </w:rPr>
      </w:pPr>
    </w:p>
    <w:p w14:paraId="202C9996" w14:textId="77777777" w:rsidR="009C6A20" w:rsidRPr="0001609A" w:rsidRDefault="009C6A20" w:rsidP="009E7891">
      <w:pPr>
        <w:ind w:left="284"/>
        <w:jc w:val="center"/>
        <w:rPr>
          <w:rFonts w:ascii="Century Gothic" w:hAnsi="Century Gothic" w:cs="Times New Roman"/>
          <w:lang w:val="gl-ES"/>
        </w:rPr>
      </w:pPr>
    </w:p>
    <w:p w14:paraId="6A0CDACB" w14:textId="77777777" w:rsidR="009C6A20" w:rsidRPr="0001609A" w:rsidRDefault="009C6A20" w:rsidP="009E7891">
      <w:pPr>
        <w:ind w:left="284"/>
        <w:jc w:val="center"/>
        <w:rPr>
          <w:rFonts w:ascii="Century Gothic" w:hAnsi="Century Gothic" w:cs="Times New Roman"/>
          <w:lang w:val="gl-ES"/>
        </w:rPr>
      </w:pPr>
    </w:p>
    <w:p w14:paraId="36D2A3B7" w14:textId="77777777" w:rsidR="009C6A20" w:rsidRPr="0001609A" w:rsidRDefault="009C6A20" w:rsidP="009E7891">
      <w:pPr>
        <w:ind w:left="284"/>
        <w:rPr>
          <w:rFonts w:ascii="Century Gothic" w:hAnsi="Century Gothic" w:cs="Times New Roman"/>
          <w:lang w:val="gl-ES"/>
        </w:rPr>
      </w:pPr>
    </w:p>
    <w:sectPr w:rsidR="009C6A20" w:rsidRPr="0001609A" w:rsidSect="009E7891">
      <w:footerReference w:type="default" r:id="rId8"/>
      <w:type w:val="continuous"/>
      <w:pgSz w:w="11906" w:h="16838"/>
      <w:pgMar w:top="1276" w:right="1133" w:bottom="1418"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4C90" w14:textId="77777777" w:rsidR="00D9749F" w:rsidRDefault="00D9749F" w:rsidP="00A74F4F">
      <w:pPr>
        <w:spacing w:after="0" w:line="240" w:lineRule="auto"/>
      </w:pPr>
      <w:r>
        <w:separator/>
      </w:r>
    </w:p>
  </w:endnote>
  <w:endnote w:type="continuationSeparator" w:id="0">
    <w:p w14:paraId="0C5EBCE6" w14:textId="77777777" w:rsidR="00D9749F" w:rsidRDefault="00D9749F" w:rsidP="00A7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15725"/>
      <w:docPartObj>
        <w:docPartGallery w:val="Page Numbers (Bottom of Page)"/>
        <w:docPartUnique/>
      </w:docPartObj>
    </w:sdtPr>
    <w:sdtEndPr/>
    <w:sdtContent>
      <w:p w14:paraId="6ECE4136" w14:textId="77777777" w:rsidR="00F34DCD" w:rsidRDefault="00F34DCD">
        <w:pPr>
          <w:pStyle w:val="Piedepgina"/>
          <w:jc w:val="center"/>
        </w:pPr>
        <w:r>
          <w:fldChar w:fldCharType="begin"/>
        </w:r>
        <w:r>
          <w:instrText>PAGE   \* MERGEFORMAT</w:instrText>
        </w:r>
        <w:r>
          <w:fldChar w:fldCharType="separate"/>
        </w:r>
        <w:r w:rsidR="00EC7748">
          <w:rPr>
            <w:noProof/>
          </w:rPr>
          <w:t>5</w:t>
        </w:r>
        <w:r>
          <w:fldChar w:fldCharType="end"/>
        </w:r>
      </w:p>
    </w:sdtContent>
  </w:sdt>
  <w:p w14:paraId="79A8B9D6" w14:textId="77777777" w:rsidR="00A74F4F" w:rsidRDefault="00A74F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F051" w14:textId="77777777" w:rsidR="00D9749F" w:rsidRDefault="00D9749F" w:rsidP="00A74F4F">
      <w:pPr>
        <w:spacing w:after="0" w:line="240" w:lineRule="auto"/>
      </w:pPr>
      <w:r>
        <w:separator/>
      </w:r>
    </w:p>
  </w:footnote>
  <w:footnote w:type="continuationSeparator" w:id="0">
    <w:p w14:paraId="77A5267E" w14:textId="77777777" w:rsidR="00D9749F" w:rsidRDefault="00D9749F" w:rsidP="00A7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606"/>
    <w:multiLevelType w:val="hybridMultilevel"/>
    <w:tmpl w:val="2D76579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F3CA8"/>
    <w:multiLevelType w:val="hybridMultilevel"/>
    <w:tmpl w:val="8586F68E"/>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C2280E"/>
    <w:multiLevelType w:val="hybridMultilevel"/>
    <w:tmpl w:val="63B6A494"/>
    <w:lvl w:ilvl="0" w:tplc="3862801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837ED8"/>
    <w:multiLevelType w:val="hybridMultilevel"/>
    <w:tmpl w:val="0512FCC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13B2F"/>
    <w:multiLevelType w:val="hybridMultilevel"/>
    <w:tmpl w:val="C2D2A75C"/>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341A81"/>
    <w:multiLevelType w:val="hybridMultilevel"/>
    <w:tmpl w:val="FAB8F81E"/>
    <w:lvl w:ilvl="0" w:tplc="A45E17B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914589"/>
    <w:multiLevelType w:val="hybridMultilevel"/>
    <w:tmpl w:val="DC1EFB56"/>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1F35BCE"/>
    <w:multiLevelType w:val="hybridMultilevel"/>
    <w:tmpl w:val="53B6C696"/>
    <w:lvl w:ilvl="0" w:tplc="1506F644">
      <w:start w:val="1"/>
      <w:numFmt w:val="decimal"/>
      <w:lvlText w:val="%1-"/>
      <w:lvlJc w:val="left"/>
      <w:pPr>
        <w:ind w:left="360" w:hanging="360"/>
      </w:pPr>
      <w:rPr>
        <w:rFonts w:hint="default"/>
        <w:b/>
        <w:i w:val="0"/>
        <w:iCs w:val="0"/>
        <w:color w:val="365F91" w:themeColor="accent1" w:themeShade="BF"/>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481AB9"/>
    <w:multiLevelType w:val="hybridMultilevel"/>
    <w:tmpl w:val="D22441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5F751F"/>
    <w:multiLevelType w:val="hybridMultilevel"/>
    <w:tmpl w:val="D584EA4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6B7417"/>
    <w:multiLevelType w:val="hybridMultilevel"/>
    <w:tmpl w:val="BCCA38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7F486A"/>
    <w:multiLevelType w:val="hybridMultilevel"/>
    <w:tmpl w:val="970E9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715812"/>
    <w:multiLevelType w:val="hybridMultilevel"/>
    <w:tmpl w:val="23A60D3A"/>
    <w:lvl w:ilvl="0" w:tplc="402C3BE4">
      <w:numFmt w:val="bullet"/>
      <w:lvlText w:val=""/>
      <w:lvlJc w:val="left"/>
      <w:pPr>
        <w:ind w:left="1648" w:hanging="360"/>
      </w:pPr>
      <w:rPr>
        <w:rFonts w:ascii="Symbol" w:eastAsiaTheme="minorHAnsi" w:hAnsi="Symbol" w:cs="Times New Roman"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3" w15:restartNumberingAfterBreak="0">
    <w:nsid w:val="18C02583"/>
    <w:multiLevelType w:val="hybridMultilevel"/>
    <w:tmpl w:val="98B84B2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D13587"/>
    <w:multiLevelType w:val="hybridMultilevel"/>
    <w:tmpl w:val="26D627C8"/>
    <w:lvl w:ilvl="0" w:tplc="586A30EC">
      <w:numFmt w:val="bullet"/>
      <w:lvlText w:val=""/>
      <w:lvlJc w:val="left"/>
      <w:pPr>
        <w:ind w:left="644" w:hanging="360"/>
      </w:pPr>
      <w:rPr>
        <w:rFonts w:ascii="Symbol" w:eastAsiaTheme="minorHAnsi"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1D3E0149"/>
    <w:multiLevelType w:val="hybridMultilevel"/>
    <w:tmpl w:val="AFAAC24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F356C3C"/>
    <w:multiLevelType w:val="hybridMultilevel"/>
    <w:tmpl w:val="CF5A502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2845125"/>
    <w:multiLevelType w:val="hybridMultilevel"/>
    <w:tmpl w:val="7430ECE6"/>
    <w:lvl w:ilvl="0" w:tplc="0C0A0005">
      <w:start w:val="1"/>
      <w:numFmt w:val="bullet"/>
      <w:lvlText w:val=""/>
      <w:lvlJc w:val="left"/>
      <w:pPr>
        <w:ind w:left="1724" w:hanging="360"/>
      </w:pPr>
      <w:rPr>
        <w:rFonts w:ascii="Wingdings" w:hAnsi="Wingdings"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8" w15:restartNumberingAfterBreak="0">
    <w:nsid w:val="23F07083"/>
    <w:multiLevelType w:val="hybridMultilevel"/>
    <w:tmpl w:val="FA5C65B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5D3E42"/>
    <w:multiLevelType w:val="hybridMultilevel"/>
    <w:tmpl w:val="7A28B3B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2DF13B20"/>
    <w:multiLevelType w:val="hybridMultilevel"/>
    <w:tmpl w:val="DCDC73B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F3014B"/>
    <w:multiLevelType w:val="hybridMultilevel"/>
    <w:tmpl w:val="85D857E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3B50239C"/>
    <w:multiLevelType w:val="hybridMultilevel"/>
    <w:tmpl w:val="5F16666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C04146A"/>
    <w:multiLevelType w:val="hybridMultilevel"/>
    <w:tmpl w:val="7EE0F21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BD60B2"/>
    <w:multiLevelType w:val="hybridMultilevel"/>
    <w:tmpl w:val="D3061442"/>
    <w:lvl w:ilvl="0" w:tplc="E8046660">
      <w:numFmt w:val="bullet"/>
      <w:lvlText w:val=""/>
      <w:lvlJc w:val="left"/>
      <w:pPr>
        <w:ind w:left="644" w:hanging="360"/>
      </w:pPr>
      <w:rPr>
        <w:rFonts w:ascii="Symbol" w:eastAsiaTheme="minorHAnsi"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42C95EF9"/>
    <w:multiLevelType w:val="hybridMultilevel"/>
    <w:tmpl w:val="6EDECAE2"/>
    <w:lvl w:ilvl="0" w:tplc="0C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15:restartNumberingAfterBreak="0">
    <w:nsid w:val="44EE20DA"/>
    <w:multiLevelType w:val="hybridMultilevel"/>
    <w:tmpl w:val="E4064A9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C16DF4"/>
    <w:multiLevelType w:val="hybridMultilevel"/>
    <w:tmpl w:val="DDF4665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7C36BC"/>
    <w:multiLevelType w:val="hybridMultilevel"/>
    <w:tmpl w:val="E6B08144"/>
    <w:lvl w:ilvl="0" w:tplc="402C3BE4">
      <w:numFmt w:val="bullet"/>
      <w:lvlText w:val=""/>
      <w:lvlJc w:val="left"/>
      <w:pPr>
        <w:ind w:left="644" w:hanging="360"/>
      </w:pPr>
      <w:rPr>
        <w:rFonts w:ascii="Symbol" w:eastAsiaTheme="minorHAnsi" w:hAnsi="Symbol"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4B0004AA"/>
    <w:multiLevelType w:val="hybridMultilevel"/>
    <w:tmpl w:val="20BC27E8"/>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1E70C3"/>
    <w:multiLevelType w:val="hybridMultilevel"/>
    <w:tmpl w:val="5F4ECDD0"/>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0B61347"/>
    <w:multiLevelType w:val="hybridMultilevel"/>
    <w:tmpl w:val="7D802A8E"/>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10147C2"/>
    <w:multiLevelType w:val="hybridMultilevel"/>
    <w:tmpl w:val="67EE6CA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32C039A"/>
    <w:multiLevelType w:val="hybridMultilevel"/>
    <w:tmpl w:val="BF26A2CE"/>
    <w:lvl w:ilvl="0" w:tplc="C52EF722">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4F74F27"/>
    <w:multiLevelType w:val="hybridMultilevel"/>
    <w:tmpl w:val="8392EAE0"/>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56500AD7"/>
    <w:multiLevelType w:val="hybridMultilevel"/>
    <w:tmpl w:val="025830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D3E6872"/>
    <w:multiLevelType w:val="hybridMultilevel"/>
    <w:tmpl w:val="3BACA9C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15:restartNumberingAfterBreak="0">
    <w:nsid w:val="5F451A9B"/>
    <w:multiLevelType w:val="hybridMultilevel"/>
    <w:tmpl w:val="B6B4CEF2"/>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4E6F58"/>
    <w:multiLevelType w:val="hybridMultilevel"/>
    <w:tmpl w:val="D6B2FDA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4FC6DDC"/>
    <w:multiLevelType w:val="hybridMultilevel"/>
    <w:tmpl w:val="41305228"/>
    <w:lvl w:ilvl="0" w:tplc="95A42E1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B3529E9"/>
    <w:multiLevelType w:val="hybridMultilevel"/>
    <w:tmpl w:val="15083FDA"/>
    <w:lvl w:ilvl="0" w:tplc="C52EF722">
      <w:start w:val="1"/>
      <w:numFmt w:val="bullet"/>
      <w:lvlText w:val=""/>
      <w:lvlJc w:val="left"/>
      <w:pPr>
        <w:ind w:left="720" w:hanging="360"/>
      </w:pPr>
      <w:rPr>
        <w:rFonts w:ascii="Wingdings" w:hAnsi="Wingdings" w:hint="default"/>
      </w:rPr>
    </w:lvl>
    <w:lvl w:ilvl="1" w:tplc="F7AC0604">
      <w:numFmt w:val="bullet"/>
      <w:lvlText w:val=""/>
      <w:lvlJc w:val="left"/>
      <w:pPr>
        <w:ind w:left="1440" w:hanging="360"/>
      </w:pPr>
      <w:rPr>
        <w:rFonts w:ascii="Symbol" w:eastAsiaTheme="minorHAnsi" w:hAnsi="Symbol"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12553B"/>
    <w:multiLevelType w:val="hybridMultilevel"/>
    <w:tmpl w:val="C0586A96"/>
    <w:lvl w:ilvl="0" w:tplc="C52EF7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1B86B9D"/>
    <w:multiLevelType w:val="hybridMultilevel"/>
    <w:tmpl w:val="D1C02C4E"/>
    <w:lvl w:ilvl="0" w:tplc="16DA1DD6">
      <w:start w:val="1"/>
      <w:numFmt w:val="decimal"/>
      <w:lvlText w:val="%1."/>
      <w:lvlJc w:val="left"/>
      <w:pPr>
        <w:ind w:left="1004" w:hanging="360"/>
      </w:pPr>
      <w:rPr>
        <w:b/>
        <w:bCs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3" w15:restartNumberingAfterBreak="0">
    <w:nsid w:val="734F63B8"/>
    <w:multiLevelType w:val="hybridMultilevel"/>
    <w:tmpl w:val="D9007C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A40383"/>
    <w:multiLevelType w:val="hybridMultilevel"/>
    <w:tmpl w:val="8CF89C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B24FA7"/>
    <w:multiLevelType w:val="hybridMultilevel"/>
    <w:tmpl w:val="66C659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D15918"/>
    <w:multiLevelType w:val="hybridMultilevel"/>
    <w:tmpl w:val="21F89686"/>
    <w:lvl w:ilvl="0" w:tplc="B0DC98B0">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6"/>
  </w:num>
  <w:num w:numId="4">
    <w:abstractNumId w:val="10"/>
  </w:num>
  <w:num w:numId="5">
    <w:abstractNumId w:val="3"/>
  </w:num>
  <w:num w:numId="6">
    <w:abstractNumId w:val="20"/>
  </w:num>
  <w:num w:numId="7">
    <w:abstractNumId w:val="45"/>
  </w:num>
  <w:num w:numId="8">
    <w:abstractNumId w:val="44"/>
  </w:num>
  <w:num w:numId="9">
    <w:abstractNumId w:val="46"/>
  </w:num>
  <w:num w:numId="10">
    <w:abstractNumId w:val="1"/>
  </w:num>
  <w:num w:numId="11">
    <w:abstractNumId w:val="43"/>
  </w:num>
  <w:num w:numId="12">
    <w:abstractNumId w:val="37"/>
  </w:num>
  <w:num w:numId="13">
    <w:abstractNumId w:val="15"/>
  </w:num>
  <w:num w:numId="14">
    <w:abstractNumId w:val="5"/>
  </w:num>
  <w:num w:numId="15">
    <w:abstractNumId w:val="22"/>
  </w:num>
  <w:num w:numId="16">
    <w:abstractNumId w:val="39"/>
  </w:num>
  <w:num w:numId="17">
    <w:abstractNumId w:val="13"/>
  </w:num>
  <w:num w:numId="18">
    <w:abstractNumId w:val="16"/>
  </w:num>
  <w:num w:numId="19">
    <w:abstractNumId w:val="27"/>
  </w:num>
  <w:num w:numId="20">
    <w:abstractNumId w:val="29"/>
  </w:num>
  <w:num w:numId="21">
    <w:abstractNumId w:val="2"/>
  </w:num>
  <w:num w:numId="22">
    <w:abstractNumId w:val="38"/>
  </w:num>
  <w:num w:numId="23">
    <w:abstractNumId w:val="35"/>
  </w:num>
  <w:num w:numId="24">
    <w:abstractNumId w:val="31"/>
  </w:num>
  <w:num w:numId="25">
    <w:abstractNumId w:val="30"/>
  </w:num>
  <w:num w:numId="26">
    <w:abstractNumId w:val="0"/>
  </w:num>
  <w:num w:numId="27">
    <w:abstractNumId w:val="4"/>
  </w:num>
  <w:num w:numId="28">
    <w:abstractNumId w:val="9"/>
  </w:num>
  <w:num w:numId="29">
    <w:abstractNumId w:val="11"/>
  </w:num>
  <w:num w:numId="30">
    <w:abstractNumId w:val="8"/>
  </w:num>
  <w:num w:numId="31">
    <w:abstractNumId w:val="40"/>
  </w:num>
  <w:num w:numId="32">
    <w:abstractNumId w:val="33"/>
  </w:num>
  <w:num w:numId="33">
    <w:abstractNumId w:val="41"/>
  </w:num>
  <w:num w:numId="34">
    <w:abstractNumId w:val="23"/>
  </w:num>
  <w:num w:numId="35">
    <w:abstractNumId w:val="42"/>
  </w:num>
  <w:num w:numId="36">
    <w:abstractNumId w:val="24"/>
  </w:num>
  <w:num w:numId="37">
    <w:abstractNumId w:val="19"/>
  </w:num>
  <w:num w:numId="38">
    <w:abstractNumId w:val="34"/>
  </w:num>
  <w:num w:numId="39">
    <w:abstractNumId w:val="6"/>
  </w:num>
  <w:num w:numId="40">
    <w:abstractNumId w:val="14"/>
  </w:num>
  <w:num w:numId="41">
    <w:abstractNumId w:val="28"/>
  </w:num>
  <w:num w:numId="42">
    <w:abstractNumId w:val="21"/>
  </w:num>
  <w:num w:numId="43">
    <w:abstractNumId w:val="7"/>
  </w:num>
  <w:num w:numId="44">
    <w:abstractNumId w:val="25"/>
  </w:num>
  <w:num w:numId="45">
    <w:abstractNumId w:val="36"/>
  </w:num>
  <w:num w:numId="46">
    <w:abstractNumId w:val="1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46"/>
    <w:rsid w:val="000004AF"/>
    <w:rsid w:val="0000375B"/>
    <w:rsid w:val="000123E0"/>
    <w:rsid w:val="00014C94"/>
    <w:rsid w:val="0001609A"/>
    <w:rsid w:val="00023AE5"/>
    <w:rsid w:val="00023B4E"/>
    <w:rsid w:val="00023BDC"/>
    <w:rsid w:val="00033E47"/>
    <w:rsid w:val="00037885"/>
    <w:rsid w:val="00053B3B"/>
    <w:rsid w:val="00054373"/>
    <w:rsid w:val="00060629"/>
    <w:rsid w:val="0006367B"/>
    <w:rsid w:val="0006438A"/>
    <w:rsid w:val="00065D46"/>
    <w:rsid w:val="00066A67"/>
    <w:rsid w:val="0007463F"/>
    <w:rsid w:val="00081D04"/>
    <w:rsid w:val="000834BA"/>
    <w:rsid w:val="00086B2C"/>
    <w:rsid w:val="00090CF5"/>
    <w:rsid w:val="00090DE7"/>
    <w:rsid w:val="00093EB7"/>
    <w:rsid w:val="000C132A"/>
    <w:rsid w:val="000C576F"/>
    <w:rsid w:val="000C7CC7"/>
    <w:rsid w:val="000D7EEB"/>
    <w:rsid w:val="000E5A42"/>
    <w:rsid w:val="000E6020"/>
    <w:rsid w:val="000F778B"/>
    <w:rsid w:val="00102176"/>
    <w:rsid w:val="0010222A"/>
    <w:rsid w:val="00105928"/>
    <w:rsid w:val="00113DF8"/>
    <w:rsid w:val="00123BAE"/>
    <w:rsid w:val="00143D52"/>
    <w:rsid w:val="00147BE5"/>
    <w:rsid w:val="00151979"/>
    <w:rsid w:val="00157225"/>
    <w:rsid w:val="00171A6D"/>
    <w:rsid w:val="00183D9F"/>
    <w:rsid w:val="00185B14"/>
    <w:rsid w:val="001A14C9"/>
    <w:rsid w:val="001B6412"/>
    <w:rsid w:val="001C5776"/>
    <w:rsid w:val="001C693F"/>
    <w:rsid w:val="001C6F7B"/>
    <w:rsid w:val="001C7B71"/>
    <w:rsid w:val="001D0C3A"/>
    <w:rsid w:val="001D1874"/>
    <w:rsid w:val="001D4839"/>
    <w:rsid w:val="001F378D"/>
    <w:rsid w:val="00202908"/>
    <w:rsid w:val="00220362"/>
    <w:rsid w:val="00220CCD"/>
    <w:rsid w:val="00221820"/>
    <w:rsid w:val="00222C10"/>
    <w:rsid w:val="00224C82"/>
    <w:rsid w:val="00232DFD"/>
    <w:rsid w:val="00235132"/>
    <w:rsid w:val="0023617E"/>
    <w:rsid w:val="00243029"/>
    <w:rsid w:val="00251452"/>
    <w:rsid w:val="00254126"/>
    <w:rsid w:val="00254D98"/>
    <w:rsid w:val="00255EED"/>
    <w:rsid w:val="00256F23"/>
    <w:rsid w:val="00260784"/>
    <w:rsid w:val="00264E72"/>
    <w:rsid w:val="00283196"/>
    <w:rsid w:val="00293834"/>
    <w:rsid w:val="0029623F"/>
    <w:rsid w:val="002A1497"/>
    <w:rsid w:val="002C287D"/>
    <w:rsid w:val="002D1AE4"/>
    <w:rsid w:val="002D5250"/>
    <w:rsid w:val="002E480A"/>
    <w:rsid w:val="002E717D"/>
    <w:rsid w:val="002F363D"/>
    <w:rsid w:val="002F4128"/>
    <w:rsid w:val="003035C5"/>
    <w:rsid w:val="00304105"/>
    <w:rsid w:val="00305014"/>
    <w:rsid w:val="00305CA9"/>
    <w:rsid w:val="00307B87"/>
    <w:rsid w:val="0031060C"/>
    <w:rsid w:val="00315883"/>
    <w:rsid w:val="00320025"/>
    <w:rsid w:val="00321D00"/>
    <w:rsid w:val="0033137C"/>
    <w:rsid w:val="00337F96"/>
    <w:rsid w:val="0035274F"/>
    <w:rsid w:val="0035356A"/>
    <w:rsid w:val="003545C4"/>
    <w:rsid w:val="00356917"/>
    <w:rsid w:val="00361CAC"/>
    <w:rsid w:val="00371726"/>
    <w:rsid w:val="00372266"/>
    <w:rsid w:val="003734C5"/>
    <w:rsid w:val="003769AB"/>
    <w:rsid w:val="00383983"/>
    <w:rsid w:val="00386E4E"/>
    <w:rsid w:val="00393C48"/>
    <w:rsid w:val="003973E3"/>
    <w:rsid w:val="003B2D7A"/>
    <w:rsid w:val="003B4DE4"/>
    <w:rsid w:val="003C0A74"/>
    <w:rsid w:val="003C207E"/>
    <w:rsid w:val="003C2BAF"/>
    <w:rsid w:val="003C3B47"/>
    <w:rsid w:val="003D612D"/>
    <w:rsid w:val="003E2EEA"/>
    <w:rsid w:val="003F4427"/>
    <w:rsid w:val="00401965"/>
    <w:rsid w:val="00404618"/>
    <w:rsid w:val="004111CA"/>
    <w:rsid w:val="004119D7"/>
    <w:rsid w:val="0043733B"/>
    <w:rsid w:val="00451790"/>
    <w:rsid w:val="004600DE"/>
    <w:rsid w:val="00460980"/>
    <w:rsid w:val="00461326"/>
    <w:rsid w:val="00463916"/>
    <w:rsid w:val="00471EA3"/>
    <w:rsid w:val="00480482"/>
    <w:rsid w:val="0048466D"/>
    <w:rsid w:val="004872FF"/>
    <w:rsid w:val="00490BAF"/>
    <w:rsid w:val="00495DDE"/>
    <w:rsid w:val="00496959"/>
    <w:rsid w:val="004A5F12"/>
    <w:rsid w:val="004A60C1"/>
    <w:rsid w:val="004B3F1C"/>
    <w:rsid w:val="004C2E1D"/>
    <w:rsid w:val="004C4C0B"/>
    <w:rsid w:val="004D0BA2"/>
    <w:rsid w:val="004D5C39"/>
    <w:rsid w:val="004F1DCF"/>
    <w:rsid w:val="004F6E0C"/>
    <w:rsid w:val="00501937"/>
    <w:rsid w:val="0050443A"/>
    <w:rsid w:val="005102A3"/>
    <w:rsid w:val="005208FD"/>
    <w:rsid w:val="00530426"/>
    <w:rsid w:val="00542B4A"/>
    <w:rsid w:val="00543F4B"/>
    <w:rsid w:val="005473F7"/>
    <w:rsid w:val="005477BC"/>
    <w:rsid w:val="00552C18"/>
    <w:rsid w:val="005545BC"/>
    <w:rsid w:val="005632BE"/>
    <w:rsid w:val="00567338"/>
    <w:rsid w:val="005712E5"/>
    <w:rsid w:val="00580C7F"/>
    <w:rsid w:val="00582BD4"/>
    <w:rsid w:val="005840D6"/>
    <w:rsid w:val="005901CC"/>
    <w:rsid w:val="00593797"/>
    <w:rsid w:val="00595567"/>
    <w:rsid w:val="005A18A7"/>
    <w:rsid w:val="005A3E7D"/>
    <w:rsid w:val="005A48F5"/>
    <w:rsid w:val="005B2F11"/>
    <w:rsid w:val="005B31C8"/>
    <w:rsid w:val="005B4433"/>
    <w:rsid w:val="005B71A4"/>
    <w:rsid w:val="005C591B"/>
    <w:rsid w:val="005C6019"/>
    <w:rsid w:val="005C70CD"/>
    <w:rsid w:val="005C7DEE"/>
    <w:rsid w:val="005D33C1"/>
    <w:rsid w:val="005D523F"/>
    <w:rsid w:val="005E2C4E"/>
    <w:rsid w:val="005E68C4"/>
    <w:rsid w:val="005F08A2"/>
    <w:rsid w:val="005F0D87"/>
    <w:rsid w:val="006022D1"/>
    <w:rsid w:val="00602C9A"/>
    <w:rsid w:val="006149B9"/>
    <w:rsid w:val="006164AC"/>
    <w:rsid w:val="00625536"/>
    <w:rsid w:val="00625CAF"/>
    <w:rsid w:val="00632198"/>
    <w:rsid w:val="006369DF"/>
    <w:rsid w:val="00641E5C"/>
    <w:rsid w:val="006442FE"/>
    <w:rsid w:val="00644F42"/>
    <w:rsid w:val="006475B9"/>
    <w:rsid w:val="00654B85"/>
    <w:rsid w:val="00660BCA"/>
    <w:rsid w:val="00666BBD"/>
    <w:rsid w:val="00675432"/>
    <w:rsid w:val="00677FDA"/>
    <w:rsid w:val="0068055A"/>
    <w:rsid w:val="006840A4"/>
    <w:rsid w:val="00685F41"/>
    <w:rsid w:val="00687511"/>
    <w:rsid w:val="00690824"/>
    <w:rsid w:val="006909D7"/>
    <w:rsid w:val="00690C8A"/>
    <w:rsid w:val="006A705A"/>
    <w:rsid w:val="006B2925"/>
    <w:rsid w:val="006B4AD5"/>
    <w:rsid w:val="006B5090"/>
    <w:rsid w:val="006B5F7B"/>
    <w:rsid w:val="006D10A5"/>
    <w:rsid w:val="006D3C03"/>
    <w:rsid w:val="006E4C3E"/>
    <w:rsid w:val="006E5553"/>
    <w:rsid w:val="006F1A17"/>
    <w:rsid w:val="006F5CA5"/>
    <w:rsid w:val="006F6E7E"/>
    <w:rsid w:val="00703492"/>
    <w:rsid w:val="007219B9"/>
    <w:rsid w:val="0072421C"/>
    <w:rsid w:val="0073259B"/>
    <w:rsid w:val="0073575B"/>
    <w:rsid w:val="007541F6"/>
    <w:rsid w:val="0076221D"/>
    <w:rsid w:val="00774C1A"/>
    <w:rsid w:val="00781065"/>
    <w:rsid w:val="00782FCE"/>
    <w:rsid w:val="00782FDF"/>
    <w:rsid w:val="00792E45"/>
    <w:rsid w:val="007A5834"/>
    <w:rsid w:val="007A7AA4"/>
    <w:rsid w:val="007C08A6"/>
    <w:rsid w:val="007C21E2"/>
    <w:rsid w:val="007E1B1D"/>
    <w:rsid w:val="007F12D6"/>
    <w:rsid w:val="007F544E"/>
    <w:rsid w:val="007F69CC"/>
    <w:rsid w:val="008009CA"/>
    <w:rsid w:val="00803A79"/>
    <w:rsid w:val="00804B31"/>
    <w:rsid w:val="0081108F"/>
    <w:rsid w:val="00812498"/>
    <w:rsid w:val="00812C29"/>
    <w:rsid w:val="00817762"/>
    <w:rsid w:val="00820AA5"/>
    <w:rsid w:val="008310CE"/>
    <w:rsid w:val="00833A09"/>
    <w:rsid w:val="008352BF"/>
    <w:rsid w:val="00840B1F"/>
    <w:rsid w:val="00854A5D"/>
    <w:rsid w:val="008565D0"/>
    <w:rsid w:val="008666CF"/>
    <w:rsid w:val="00871957"/>
    <w:rsid w:val="00875AAA"/>
    <w:rsid w:val="0088210C"/>
    <w:rsid w:val="00887F50"/>
    <w:rsid w:val="00892FB2"/>
    <w:rsid w:val="008D0727"/>
    <w:rsid w:val="008D3B95"/>
    <w:rsid w:val="008F35CF"/>
    <w:rsid w:val="00906777"/>
    <w:rsid w:val="009128E3"/>
    <w:rsid w:val="00915DE7"/>
    <w:rsid w:val="009169E1"/>
    <w:rsid w:val="009205B9"/>
    <w:rsid w:val="00920C65"/>
    <w:rsid w:val="00930165"/>
    <w:rsid w:val="00935E5B"/>
    <w:rsid w:val="009363D0"/>
    <w:rsid w:val="00943186"/>
    <w:rsid w:val="009478BC"/>
    <w:rsid w:val="009533DC"/>
    <w:rsid w:val="009539B7"/>
    <w:rsid w:val="009550B7"/>
    <w:rsid w:val="00957AF0"/>
    <w:rsid w:val="00964BD0"/>
    <w:rsid w:val="00966F02"/>
    <w:rsid w:val="0097416C"/>
    <w:rsid w:val="0098070D"/>
    <w:rsid w:val="00981914"/>
    <w:rsid w:val="00985048"/>
    <w:rsid w:val="00987A86"/>
    <w:rsid w:val="009A0F3B"/>
    <w:rsid w:val="009A52AB"/>
    <w:rsid w:val="009B1D84"/>
    <w:rsid w:val="009B5CD6"/>
    <w:rsid w:val="009C1221"/>
    <w:rsid w:val="009C6A20"/>
    <w:rsid w:val="009D0883"/>
    <w:rsid w:val="009D1C55"/>
    <w:rsid w:val="009D297F"/>
    <w:rsid w:val="009D38F7"/>
    <w:rsid w:val="009E21A1"/>
    <w:rsid w:val="009E441E"/>
    <w:rsid w:val="009E7891"/>
    <w:rsid w:val="009F0689"/>
    <w:rsid w:val="009F1CF8"/>
    <w:rsid w:val="00A02222"/>
    <w:rsid w:val="00A0256E"/>
    <w:rsid w:val="00A142A0"/>
    <w:rsid w:val="00A20315"/>
    <w:rsid w:val="00A259EF"/>
    <w:rsid w:val="00A30BE2"/>
    <w:rsid w:val="00A31A4A"/>
    <w:rsid w:val="00A37878"/>
    <w:rsid w:val="00A42598"/>
    <w:rsid w:val="00A45363"/>
    <w:rsid w:val="00A545E3"/>
    <w:rsid w:val="00A547B1"/>
    <w:rsid w:val="00A707D4"/>
    <w:rsid w:val="00A71570"/>
    <w:rsid w:val="00A73EE9"/>
    <w:rsid w:val="00A74F4F"/>
    <w:rsid w:val="00A81037"/>
    <w:rsid w:val="00A83CF2"/>
    <w:rsid w:val="00A85B05"/>
    <w:rsid w:val="00A87B60"/>
    <w:rsid w:val="00A909C1"/>
    <w:rsid w:val="00A92E54"/>
    <w:rsid w:val="00A977C4"/>
    <w:rsid w:val="00AB25ED"/>
    <w:rsid w:val="00AB3AA3"/>
    <w:rsid w:val="00AB64C8"/>
    <w:rsid w:val="00AC4FE8"/>
    <w:rsid w:val="00AD2661"/>
    <w:rsid w:val="00AD4128"/>
    <w:rsid w:val="00AD5031"/>
    <w:rsid w:val="00AE264E"/>
    <w:rsid w:val="00AF18E2"/>
    <w:rsid w:val="00AF268F"/>
    <w:rsid w:val="00AF29CC"/>
    <w:rsid w:val="00AF496D"/>
    <w:rsid w:val="00B01DD1"/>
    <w:rsid w:val="00B029A8"/>
    <w:rsid w:val="00B05642"/>
    <w:rsid w:val="00B07AA3"/>
    <w:rsid w:val="00B109EA"/>
    <w:rsid w:val="00B15A59"/>
    <w:rsid w:val="00B21706"/>
    <w:rsid w:val="00B253B5"/>
    <w:rsid w:val="00B31600"/>
    <w:rsid w:val="00B35323"/>
    <w:rsid w:val="00B44B20"/>
    <w:rsid w:val="00B557F8"/>
    <w:rsid w:val="00B57CEA"/>
    <w:rsid w:val="00B6646D"/>
    <w:rsid w:val="00B7501E"/>
    <w:rsid w:val="00B76F94"/>
    <w:rsid w:val="00B91962"/>
    <w:rsid w:val="00BA2460"/>
    <w:rsid w:val="00BC1C32"/>
    <w:rsid w:val="00BD286A"/>
    <w:rsid w:val="00BE029A"/>
    <w:rsid w:val="00BE14D3"/>
    <w:rsid w:val="00BE38F9"/>
    <w:rsid w:val="00BF13D0"/>
    <w:rsid w:val="00BF7F7B"/>
    <w:rsid w:val="00C05C10"/>
    <w:rsid w:val="00C124FF"/>
    <w:rsid w:val="00C24F8E"/>
    <w:rsid w:val="00C330EA"/>
    <w:rsid w:val="00C357E9"/>
    <w:rsid w:val="00C45934"/>
    <w:rsid w:val="00C51035"/>
    <w:rsid w:val="00C541C3"/>
    <w:rsid w:val="00C63880"/>
    <w:rsid w:val="00C73830"/>
    <w:rsid w:val="00C93FD2"/>
    <w:rsid w:val="00CA5C2A"/>
    <w:rsid w:val="00CB744E"/>
    <w:rsid w:val="00CC1D1B"/>
    <w:rsid w:val="00CC4788"/>
    <w:rsid w:val="00CD0D05"/>
    <w:rsid w:val="00CD1089"/>
    <w:rsid w:val="00CD3BF2"/>
    <w:rsid w:val="00CD64E1"/>
    <w:rsid w:val="00CE0E3A"/>
    <w:rsid w:val="00CE1F02"/>
    <w:rsid w:val="00CE1F8B"/>
    <w:rsid w:val="00CE2781"/>
    <w:rsid w:val="00CF14AD"/>
    <w:rsid w:val="00CF51BE"/>
    <w:rsid w:val="00D02278"/>
    <w:rsid w:val="00D043F2"/>
    <w:rsid w:val="00D062A5"/>
    <w:rsid w:val="00D114A4"/>
    <w:rsid w:val="00D11AD8"/>
    <w:rsid w:val="00D1322E"/>
    <w:rsid w:val="00D24749"/>
    <w:rsid w:val="00D262FF"/>
    <w:rsid w:val="00D32E6E"/>
    <w:rsid w:val="00D3362F"/>
    <w:rsid w:val="00D509FB"/>
    <w:rsid w:val="00D6465C"/>
    <w:rsid w:val="00D65031"/>
    <w:rsid w:val="00D6650C"/>
    <w:rsid w:val="00D9140A"/>
    <w:rsid w:val="00D94202"/>
    <w:rsid w:val="00D950C9"/>
    <w:rsid w:val="00D9749F"/>
    <w:rsid w:val="00DA29D1"/>
    <w:rsid w:val="00DA5352"/>
    <w:rsid w:val="00DA7236"/>
    <w:rsid w:val="00DB0054"/>
    <w:rsid w:val="00DB3B00"/>
    <w:rsid w:val="00DC2E43"/>
    <w:rsid w:val="00DC329A"/>
    <w:rsid w:val="00DC6F6A"/>
    <w:rsid w:val="00DD377B"/>
    <w:rsid w:val="00DD3B1A"/>
    <w:rsid w:val="00DF2DB8"/>
    <w:rsid w:val="00E157E8"/>
    <w:rsid w:val="00E22C4B"/>
    <w:rsid w:val="00E23357"/>
    <w:rsid w:val="00E301D3"/>
    <w:rsid w:val="00E63E3B"/>
    <w:rsid w:val="00E65446"/>
    <w:rsid w:val="00E66847"/>
    <w:rsid w:val="00E74F8D"/>
    <w:rsid w:val="00E760BD"/>
    <w:rsid w:val="00E77FF6"/>
    <w:rsid w:val="00E85813"/>
    <w:rsid w:val="00E85A7F"/>
    <w:rsid w:val="00E85D44"/>
    <w:rsid w:val="00E9164D"/>
    <w:rsid w:val="00E91B5C"/>
    <w:rsid w:val="00E92DCD"/>
    <w:rsid w:val="00E935AC"/>
    <w:rsid w:val="00E965E5"/>
    <w:rsid w:val="00E97D45"/>
    <w:rsid w:val="00EC7748"/>
    <w:rsid w:val="00ED2BEB"/>
    <w:rsid w:val="00ED3064"/>
    <w:rsid w:val="00ED4DB0"/>
    <w:rsid w:val="00ED53C5"/>
    <w:rsid w:val="00ED6C99"/>
    <w:rsid w:val="00EF34DE"/>
    <w:rsid w:val="00EF4AEA"/>
    <w:rsid w:val="00F03EB7"/>
    <w:rsid w:val="00F04F7A"/>
    <w:rsid w:val="00F05935"/>
    <w:rsid w:val="00F1196D"/>
    <w:rsid w:val="00F16D7C"/>
    <w:rsid w:val="00F2617B"/>
    <w:rsid w:val="00F311D1"/>
    <w:rsid w:val="00F32BB0"/>
    <w:rsid w:val="00F32D36"/>
    <w:rsid w:val="00F333B5"/>
    <w:rsid w:val="00F34DCD"/>
    <w:rsid w:val="00F36896"/>
    <w:rsid w:val="00F3746D"/>
    <w:rsid w:val="00F37A3B"/>
    <w:rsid w:val="00F40200"/>
    <w:rsid w:val="00F45337"/>
    <w:rsid w:val="00F60630"/>
    <w:rsid w:val="00F741D5"/>
    <w:rsid w:val="00F83A48"/>
    <w:rsid w:val="00FA1C5C"/>
    <w:rsid w:val="00FB089B"/>
    <w:rsid w:val="00FB0D86"/>
    <w:rsid w:val="00FB159A"/>
    <w:rsid w:val="00FC26F6"/>
    <w:rsid w:val="00FC6744"/>
    <w:rsid w:val="00FD5A09"/>
    <w:rsid w:val="00FF053D"/>
    <w:rsid w:val="00FF0EA3"/>
    <w:rsid w:val="00FF143D"/>
    <w:rsid w:val="00FF37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7D42A"/>
  <w15:docId w15:val="{1B67BE8B-8F10-4A7D-A4CB-4D0C834D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38A"/>
    <w:pPr>
      <w:ind w:left="720"/>
      <w:contextualSpacing/>
    </w:pPr>
  </w:style>
  <w:style w:type="paragraph" w:styleId="Encabezado">
    <w:name w:val="header"/>
    <w:basedOn w:val="Normal"/>
    <w:link w:val="EncabezadoCar"/>
    <w:uiPriority w:val="99"/>
    <w:unhideWhenUsed/>
    <w:rsid w:val="00A74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4F4F"/>
  </w:style>
  <w:style w:type="paragraph" w:styleId="Piedepgina">
    <w:name w:val="footer"/>
    <w:basedOn w:val="Normal"/>
    <w:link w:val="PiedepginaCar"/>
    <w:uiPriority w:val="99"/>
    <w:unhideWhenUsed/>
    <w:rsid w:val="00A74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4F4F"/>
  </w:style>
  <w:style w:type="paragraph" w:styleId="Textodeglobo">
    <w:name w:val="Balloon Text"/>
    <w:basedOn w:val="Normal"/>
    <w:link w:val="TextodegloboCar"/>
    <w:uiPriority w:val="99"/>
    <w:semiHidden/>
    <w:unhideWhenUsed/>
    <w:rsid w:val="00FD5A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A09"/>
    <w:rPr>
      <w:rFonts w:ascii="Tahoma" w:hAnsi="Tahoma" w:cs="Tahoma"/>
      <w:sz w:val="16"/>
      <w:szCs w:val="16"/>
    </w:rPr>
  </w:style>
  <w:style w:type="paragraph" w:customStyle="1" w:styleId="Default">
    <w:name w:val="Default"/>
    <w:rsid w:val="00B07A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9087">
      <w:bodyDiv w:val="1"/>
      <w:marLeft w:val="0"/>
      <w:marRight w:val="0"/>
      <w:marTop w:val="0"/>
      <w:marBottom w:val="0"/>
      <w:divBdr>
        <w:top w:val="none" w:sz="0" w:space="0" w:color="auto"/>
        <w:left w:val="none" w:sz="0" w:space="0" w:color="auto"/>
        <w:bottom w:val="none" w:sz="0" w:space="0" w:color="auto"/>
        <w:right w:val="none" w:sz="0" w:space="0" w:color="auto"/>
      </w:divBdr>
    </w:div>
    <w:div w:id="17146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7DD0-F461-4242-B8D2-F1687F35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1916</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 BOUZAS BLANCO</cp:lastModifiedBy>
  <cp:revision>25</cp:revision>
  <dcterms:created xsi:type="dcterms:W3CDTF">2021-06-03T10:43:00Z</dcterms:created>
  <dcterms:modified xsi:type="dcterms:W3CDTF">2022-01-12T11:10:00Z</dcterms:modified>
</cp:coreProperties>
</file>